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1FD" w:rsidRDefault="00F7249E">
      <w:pPr>
        <w:ind w:left="43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9769" cy="93725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769" cy="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1FD" w:rsidRDefault="00F7249E">
      <w:pPr>
        <w:tabs>
          <w:tab w:val="left" w:pos="3367"/>
          <w:tab w:val="left" w:pos="5639"/>
        </w:tabs>
        <w:spacing w:before="334"/>
        <w:ind w:left="2930" w:right="590" w:hanging="2475"/>
        <w:rPr>
          <w:sz w:val="36"/>
        </w:rPr>
      </w:pPr>
      <w:r>
        <w:rPr>
          <w:spacing w:val="-2"/>
          <w:sz w:val="36"/>
        </w:rPr>
        <w:t>Администрация</w:t>
      </w:r>
      <w:r>
        <w:rPr>
          <w:sz w:val="36"/>
        </w:rPr>
        <w:tab/>
      </w:r>
      <w:r>
        <w:rPr>
          <w:sz w:val="36"/>
        </w:rPr>
        <w:tab/>
      </w:r>
      <w:r>
        <w:rPr>
          <w:spacing w:val="-2"/>
          <w:sz w:val="36"/>
        </w:rPr>
        <w:t>Ветлужского</w:t>
      </w:r>
      <w:r>
        <w:rPr>
          <w:sz w:val="36"/>
        </w:rPr>
        <w:tab/>
      </w:r>
      <w:r>
        <w:rPr>
          <w:spacing w:val="-90"/>
          <w:sz w:val="36"/>
        </w:rPr>
        <w:t xml:space="preserve"> </w:t>
      </w:r>
      <w:r>
        <w:rPr>
          <w:sz w:val="36"/>
        </w:rPr>
        <w:t>муниципального</w:t>
      </w:r>
      <w:r>
        <w:rPr>
          <w:spacing w:val="-22"/>
          <w:sz w:val="36"/>
        </w:rPr>
        <w:t xml:space="preserve"> </w:t>
      </w:r>
      <w:r>
        <w:rPr>
          <w:sz w:val="36"/>
        </w:rPr>
        <w:t xml:space="preserve">округа </w:t>
      </w:r>
      <w:r>
        <w:rPr>
          <w:spacing w:val="-2"/>
          <w:sz w:val="36"/>
        </w:rPr>
        <w:t>Нижегородской</w:t>
      </w:r>
      <w:r>
        <w:rPr>
          <w:sz w:val="36"/>
        </w:rPr>
        <w:tab/>
      </w:r>
      <w:r>
        <w:rPr>
          <w:spacing w:val="-2"/>
          <w:sz w:val="36"/>
        </w:rPr>
        <w:t>области</w:t>
      </w:r>
    </w:p>
    <w:p w:rsidR="00DA01FD" w:rsidRDefault="00F7249E">
      <w:pPr>
        <w:pStyle w:val="a3"/>
        <w:spacing w:before="10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1618741</wp:posOffset>
                </wp:positionH>
                <wp:positionV relativeFrom="paragraph">
                  <wp:posOffset>230212</wp:posOffset>
                </wp:positionV>
                <wp:extent cx="47701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>
                              <a:moveTo>
                                <a:pt x="0" y="0"/>
                              </a:moveTo>
                              <a:lnTo>
                                <a:pt x="476995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DDC4C" id="Graphic 4" o:spid="_x0000_s1026" style="position:absolute;margin-left:127.45pt;margin-top:18.15pt;width:37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" path="m,l4769951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DA01FD" w:rsidRDefault="00F7249E">
      <w:pPr>
        <w:pStyle w:val="a4"/>
      </w:pPr>
      <w:r>
        <w:t>П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 О</w:t>
      </w:r>
      <w:r>
        <w:rPr>
          <w:spacing w:val="-2"/>
        </w:rPr>
        <w:t xml:space="preserve"> </w:t>
      </w:r>
      <w:r>
        <w:t>В Л</w:t>
      </w:r>
      <w:r>
        <w:rPr>
          <w:spacing w:val="-2"/>
        </w:rPr>
        <w:t xml:space="preserve"> </w:t>
      </w:r>
      <w:r>
        <w:t>Е 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DA01FD" w:rsidRDefault="00F7249E">
      <w:pPr>
        <w:pStyle w:val="a3"/>
        <w:tabs>
          <w:tab w:val="left" w:pos="3120"/>
          <w:tab w:val="left" w:pos="6215"/>
        </w:tabs>
        <w:spacing w:before="364"/>
        <w:ind w:left="0" w:right="133" w:firstLine="0"/>
        <w:jc w:val="center"/>
      </w:pPr>
      <w:r>
        <w:rPr>
          <w:u w:val="single"/>
        </w:rPr>
        <w:t>28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июля </w:t>
      </w:r>
      <w:r>
        <w:rPr>
          <w:spacing w:val="-2"/>
          <w:u w:val="single"/>
        </w:rPr>
        <w:t>2026г.</w:t>
      </w:r>
      <w:r>
        <w:tab/>
        <w:t>г.</w:t>
      </w:r>
      <w:r>
        <w:rPr>
          <w:spacing w:val="-1"/>
        </w:rPr>
        <w:t xml:space="preserve"> </w:t>
      </w:r>
      <w:r>
        <w:rPr>
          <w:spacing w:val="-2"/>
        </w:rPr>
        <w:t>Ветлуга</w:t>
      </w:r>
      <w:r>
        <w:tab/>
        <w:t>№</w:t>
      </w:r>
      <w:r>
        <w:rPr>
          <w:spacing w:val="2"/>
        </w:rPr>
        <w:t xml:space="preserve"> </w:t>
      </w:r>
      <w:r>
        <w:rPr>
          <w:spacing w:val="-5"/>
          <w:u w:val="single"/>
        </w:rPr>
        <w:t>568</w:t>
      </w:r>
    </w:p>
    <w:p w:rsidR="00DA01FD" w:rsidRDefault="00DA01FD">
      <w:pPr>
        <w:pStyle w:val="a3"/>
        <w:spacing w:before="4"/>
        <w:ind w:left="0" w:firstLine="0"/>
        <w:jc w:val="left"/>
      </w:pPr>
    </w:p>
    <w:p w:rsidR="00DA01FD" w:rsidRDefault="00F7249E" w:rsidP="00AD6495">
      <w:pPr>
        <w:pStyle w:val="2"/>
        <w:ind w:left="164" w:right="301"/>
        <w:jc w:val="center"/>
      </w:pPr>
      <w:r>
        <w:t>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регламента</w:t>
      </w:r>
      <w:r>
        <w:rPr>
          <w:spacing w:val="-3"/>
        </w:rPr>
        <w:t xml:space="preserve"> </w:t>
      </w:r>
      <w:r>
        <w:t>передачи</w:t>
      </w:r>
      <w:r>
        <w:rPr>
          <w:spacing w:val="-15"/>
        </w:rPr>
        <w:t xml:space="preserve"> </w:t>
      </w:r>
      <w:r>
        <w:t>проектной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 на территории Ветлужского муниципального округа Нижегородской области</w:t>
      </w:r>
    </w:p>
    <w:p w:rsidR="00DA01FD" w:rsidRDefault="00F7249E" w:rsidP="00AD6495">
      <w:pPr>
        <w:pStyle w:val="a3"/>
        <w:spacing w:line="360" w:lineRule="auto"/>
        <w:ind w:left="0" w:right="136" w:firstLine="709"/>
        <w:rPr>
          <w:b/>
        </w:rPr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 05.03.2021 № 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</w:t>
      </w:r>
      <w:r>
        <w:t>плуатацию объекта капитального строительства, обеспечиваются формирование и ведение информационной модели объекта капитального строительства», постановлением Правительства Нижегородской области от 06.05.2025 № 316 «Об особенностях ведения и использования п</w:t>
      </w:r>
      <w:r>
        <w:t>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бюджета» администрация Ветлужского</w:t>
      </w:r>
      <w:r>
        <w:rPr>
          <w:spacing w:val="80"/>
        </w:rPr>
        <w:t xml:space="preserve"> </w:t>
      </w:r>
      <w:r>
        <w:t>муниципального округа</w:t>
      </w:r>
      <w:r>
        <w:rPr>
          <w:spacing w:val="80"/>
        </w:rPr>
        <w:t xml:space="preserve">  </w:t>
      </w:r>
      <w:r>
        <w:rPr>
          <w:b/>
        </w:rPr>
        <w:t xml:space="preserve">п о с т а н о в л я е </w:t>
      </w:r>
      <w:r>
        <w:rPr>
          <w:b/>
        </w:rPr>
        <w:t>т:</w:t>
      </w:r>
    </w:p>
    <w:p w:rsidR="00DA01FD" w:rsidRDefault="00F7249E" w:rsidP="00AD6495">
      <w:pPr>
        <w:pStyle w:val="a5"/>
        <w:numPr>
          <w:ilvl w:val="0"/>
          <w:numId w:val="4"/>
        </w:numPr>
        <w:tabs>
          <w:tab w:val="left" w:pos="992"/>
        </w:tabs>
        <w:spacing w:line="360" w:lineRule="auto"/>
        <w:ind w:left="0" w:right="136" w:firstLine="709"/>
        <w:jc w:val="both"/>
        <w:rPr>
          <w:sz w:val="28"/>
        </w:rPr>
      </w:pPr>
      <w:r>
        <w:rPr>
          <w:sz w:val="28"/>
        </w:rPr>
        <w:t>Утвердить прилагаемый Регламент передачи проектной и рабочей документации при выполнении проектных и изыскательских работ по строительству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74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счет</w:t>
      </w:r>
    </w:p>
    <w:p w:rsidR="00AD6495" w:rsidRDefault="00AD6495" w:rsidP="00AD6495">
      <w:pPr>
        <w:pStyle w:val="a3"/>
        <w:spacing w:line="360" w:lineRule="auto"/>
        <w:ind w:left="23" w:firstLine="0"/>
        <w:jc w:val="left"/>
      </w:pPr>
      <w:r>
        <w:t>средств</w:t>
      </w:r>
      <w:r>
        <w:rPr>
          <w:spacing w:val="-6"/>
        </w:rPr>
        <w:t xml:space="preserve"> </w:t>
      </w:r>
      <w:r>
        <w:t>областного</w:t>
      </w:r>
      <w:r>
        <w:rPr>
          <w:spacing w:val="-6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Регламент).</w:t>
      </w:r>
    </w:p>
    <w:p w:rsidR="00AD6495" w:rsidRDefault="00AD6495">
      <w:pPr>
        <w:pStyle w:val="a5"/>
        <w:spacing w:line="360" w:lineRule="auto"/>
        <w:rPr>
          <w:sz w:val="28"/>
        </w:rPr>
        <w:sectPr w:rsidR="00AD6495">
          <w:footerReference w:type="default" r:id="rId8"/>
          <w:type w:val="continuous"/>
          <w:pgSz w:w="11910" w:h="16840"/>
          <w:pgMar w:top="1520" w:right="566" w:bottom="1300" w:left="1417" w:header="0" w:footer="1109" w:gutter="0"/>
          <w:pgNumType w:start="1"/>
          <w:cols w:space="720"/>
        </w:sectPr>
      </w:pPr>
    </w:p>
    <w:p w:rsidR="00DA01FD" w:rsidRDefault="00F7249E">
      <w:pPr>
        <w:pStyle w:val="a5"/>
        <w:numPr>
          <w:ilvl w:val="0"/>
          <w:numId w:val="4"/>
        </w:numPr>
        <w:tabs>
          <w:tab w:val="left" w:pos="992"/>
          <w:tab w:val="left" w:pos="2719"/>
        </w:tabs>
        <w:spacing w:before="71" w:line="360" w:lineRule="auto"/>
        <w:ind w:right="135" w:firstLine="707"/>
        <w:jc w:val="both"/>
        <w:rPr>
          <w:sz w:val="28"/>
        </w:rPr>
      </w:pPr>
      <w:r>
        <w:rPr>
          <w:spacing w:val="-2"/>
          <w:sz w:val="28"/>
        </w:rPr>
        <w:lastRenderedPageBreak/>
        <w:t>Отделу</w:t>
      </w:r>
      <w:r>
        <w:rPr>
          <w:sz w:val="28"/>
        </w:rPr>
        <w:tab/>
      </w:r>
      <w:r>
        <w:rPr>
          <w:sz w:val="28"/>
        </w:rPr>
        <w:t>капитального строительства, архитектуры и ЖКХ администрации Ветлужского муниципального округа Нижегородской области разместить настоящее постановление на официальном сайте администрации Ветлужского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7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9"/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 в разделе «Градостроительная деятельность» (ссылка 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размещение </w:t>
      </w:r>
      <w:hyperlink r:id="rId9">
        <w:r>
          <w:rPr>
            <w:sz w:val="28"/>
          </w:rPr>
          <w:t>https://vetluga.nobl.ru/activity/56707/</w:t>
        </w:r>
      </w:hyperlink>
      <w:r>
        <w:rPr>
          <w:sz w:val="28"/>
        </w:rPr>
        <w:t xml:space="preserve"> ).</w:t>
      </w:r>
    </w:p>
    <w:p w:rsidR="00DA01FD" w:rsidRDefault="00F7249E">
      <w:pPr>
        <w:pStyle w:val="a5"/>
        <w:numPr>
          <w:ilvl w:val="0"/>
          <w:numId w:val="4"/>
        </w:numPr>
        <w:tabs>
          <w:tab w:val="left" w:pos="992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>Контроль за исполнением настоящего п</w:t>
      </w:r>
      <w:r>
        <w:rPr>
          <w:sz w:val="28"/>
        </w:rPr>
        <w:t>остановления возложить на заместителя главы администрации Ветлужского муниципального округа Нижегородской области Фролова А.Г.</w:t>
      </w:r>
    </w:p>
    <w:p w:rsidR="00DA01FD" w:rsidRDefault="00F7249E">
      <w:pPr>
        <w:pStyle w:val="a5"/>
        <w:numPr>
          <w:ilvl w:val="0"/>
          <w:numId w:val="4"/>
        </w:numPr>
        <w:tabs>
          <w:tab w:val="left" w:pos="993"/>
        </w:tabs>
        <w:ind w:left="993" w:hanging="284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подписания.</w:t>
      </w: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spacing w:before="161"/>
        <w:ind w:left="0" w:firstLine="0"/>
        <w:jc w:val="left"/>
      </w:pPr>
    </w:p>
    <w:p w:rsidR="00DA01FD" w:rsidRDefault="00F7249E">
      <w:pPr>
        <w:pStyle w:val="a3"/>
        <w:tabs>
          <w:tab w:val="left" w:pos="7920"/>
        </w:tabs>
        <w:ind w:firstLine="0"/>
        <w:jc w:val="left"/>
      </w:pPr>
      <w:r>
        <w:t>Глава</w:t>
      </w:r>
      <w:r>
        <w:rPr>
          <w:spacing w:val="-5"/>
        </w:rPr>
        <w:t xml:space="preserve"> </w:t>
      </w:r>
      <w:r>
        <w:t>местного</w:t>
      </w:r>
      <w:r>
        <w:rPr>
          <w:spacing w:val="-2"/>
        </w:rPr>
        <w:t xml:space="preserve"> самоуправления</w:t>
      </w:r>
      <w:r>
        <w:tab/>
      </w:r>
      <w:r>
        <w:rPr>
          <w:spacing w:val="-2"/>
        </w:rPr>
        <w:t>С.Ю.Филиппов</w:t>
      </w:r>
    </w:p>
    <w:p w:rsidR="00DA01FD" w:rsidRDefault="00DA01FD">
      <w:pPr>
        <w:pStyle w:val="a3"/>
        <w:jc w:val="left"/>
        <w:sectPr w:rsidR="00DA01FD">
          <w:footerReference w:type="default" r:id="rId10"/>
          <w:pgSz w:w="11910" w:h="16840"/>
          <w:pgMar w:top="1440" w:right="566" w:bottom="1200" w:left="1417" w:header="0" w:footer="1007" w:gutter="0"/>
          <w:pgNumType w:start="2"/>
          <w:cols w:space="720"/>
        </w:sectPr>
      </w:pPr>
    </w:p>
    <w:p w:rsidR="00DA01FD" w:rsidRPr="00AD6495" w:rsidRDefault="00F7249E">
      <w:pPr>
        <w:spacing w:before="70"/>
        <w:ind w:left="5604" w:right="142" w:firstLine="2945"/>
        <w:jc w:val="right"/>
        <w:rPr>
          <w:sz w:val="24"/>
          <w:szCs w:val="24"/>
        </w:rPr>
      </w:pPr>
      <w:r w:rsidRPr="00AD6495">
        <w:rPr>
          <w:spacing w:val="-2"/>
          <w:sz w:val="24"/>
          <w:szCs w:val="24"/>
        </w:rPr>
        <w:lastRenderedPageBreak/>
        <w:t xml:space="preserve">Утвержден </w:t>
      </w:r>
      <w:r w:rsidRPr="00AD6495">
        <w:rPr>
          <w:sz w:val="24"/>
          <w:szCs w:val="24"/>
        </w:rPr>
        <w:t xml:space="preserve">постановлением администрации </w:t>
      </w:r>
      <w:r w:rsidRPr="00AD6495">
        <w:rPr>
          <w:spacing w:val="-2"/>
          <w:sz w:val="24"/>
          <w:szCs w:val="24"/>
        </w:rPr>
        <w:t>Ветлужского</w:t>
      </w:r>
      <w:r w:rsidRPr="00AD6495">
        <w:rPr>
          <w:spacing w:val="8"/>
          <w:sz w:val="24"/>
          <w:szCs w:val="24"/>
        </w:rPr>
        <w:t xml:space="preserve"> </w:t>
      </w:r>
      <w:r w:rsidRPr="00AD6495">
        <w:rPr>
          <w:spacing w:val="-2"/>
          <w:sz w:val="24"/>
          <w:szCs w:val="24"/>
        </w:rPr>
        <w:t>муниципального</w:t>
      </w:r>
      <w:r w:rsidRPr="00AD6495">
        <w:rPr>
          <w:spacing w:val="8"/>
          <w:sz w:val="24"/>
          <w:szCs w:val="24"/>
        </w:rPr>
        <w:t xml:space="preserve"> </w:t>
      </w:r>
      <w:r w:rsidRPr="00AD6495">
        <w:rPr>
          <w:spacing w:val="-2"/>
          <w:sz w:val="24"/>
          <w:szCs w:val="24"/>
        </w:rPr>
        <w:t>округа</w:t>
      </w:r>
    </w:p>
    <w:p w:rsidR="00DA01FD" w:rsidRPr="00AD6495" w:rsidRDefault="00F7249E">
      <w:pPr>
        <w:spacing w:before="1"/>
        <w:ind w:left="6850" w:right="139" w:firstLine="231"/>
        <w:jc w:val="right"/>
        <w:rPr>
          <w:sz w:val="24"/>
          <w:szCs w:val="24"/>
        </w:rPr>
      </w:pPr>
      <w:r w:rsidRPr="00AD6495">
        <w:rPr>
          <w:sz w:val="24"/>
          <w:szCs w:val="24"/>
        </w:rPr>
        <w:t>Нижегородской</w:t>
      </w:r>
      <w:r w:rsidRPr="00AD6495">
        <w:rPr>
          <w:spacing w:val="-17"/>
          <w:sz w:val="24"/>
          <w:szCs w:val="24"/>
        </w:rPr>
        <w:t xml:space="preserve"> </w:t>
      </w:r>
      <w:r w:rsidRPr="00AD6495">
        <w:rPr>
          <w:sz w:val="24"/>
          <w:szCs w:val="24"/>
        </w:rPr>
        <w:t>области От</w:t>
      </w:r>
      <w:r w:rsidRPr="00AD6495">
        <w:rPr>
          <w:spacing w:val="-4"/>
          <w:sz w:val="24"/>
          <w:szCs w:val="24"/>
        </w:rPr>
        <w:t xml:space="preserve"> </w:t>
      </w:r>
      <w:r w:rsidRPr="00AD6495">
        <w:rPr>
          <w:sz w:val="24"/>
          <w:szCs w:val="24"/>
          <w:u w:val="single"/>
        </w:rPr>
        <w:t>28</w:t>
      </w:r>
      <w:r w:rsidRPr="00AD6495">
        <w:rPr>
          <w:spacing w:val="-2"/>
          <w:sz w:val="24"/>
          <w:szCs w:val="24"/>
          <w:u w:val="single"/>
        </w:rPr>
        <w:t xml:space="preserve"> </w:t>
      </w:r>
      <w:r w:rsidRPr="00AD6495">
        <w:rPr>
          <w:sz w:val="24"/>
          <w:szCs w:val="24"/>
          <w:u w:val="single"/>
        </w:rPr>
        <w:t>июля</w:t>
      </w:r>
      <w:r w:rsidRPr="00AD6495">
        <w:rPr>
          <w:spacing w:val="-3"/>
          <w:sz w:val="24"/>
          <w:szCs w:val="24"/>
          <w:u w:val="single"/>
        </w:rPr>
        <w:t xml:space="preserve"> </w:t>
      </w:r>
      <w:r w:rsidRPr="00AD6495">
        <w:rPr>
          <w:sz w:val="24"/>
          <w:szCs w:val="24"/>
          <w:u w:val="single"/>
        </w:rPr>
        <w:t>2026г.</w:t>
      </w:r>
      <w:r w:rsidRPr="00AD6495">
        <w:rPr>
          <w:spacing w:val="-3"/>
          <w:sz w:val="24"/>
          <w:szCs w:val="24"/>
        </w:rPr>
        <w:t xml:space="preserve"> </w:t>
      </w:r>
      <w:r w:rsidRPr="00AD6495">
        <w:rPr>
          <w:sz w:val="24"/>
          <w:szCs w:val="24"/>
        </w:rPr>
        <w:t>№</w:t>
      </w:r>
      <w:r w:rsidRPr="00AD6495">
        <w:rPr>
          <w:spacing w:val="-4"/>
          <w:sz w:val="24"/>
          <w:szCs w:val="24"/>
        </w:rPr>
        <w:t xml:space="preserve"> </w:t>
      </w:r>
      <w:r w:rsidRPr="00AD6495">
        <w:rPr>
          <w:spacing w:val="-5"/>
          <w:sz w:val="24"/>
          <w:szCs w:val="24"/>
          <w:u w:val="single"/>
        </w:rPr>
        <w:t>568</w:t>
      </w: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spacing w:before="96"/>
        <w:ind w:left="0" w:firstLine="0"/>
        <w:jc w:val="left"/>
      </w:pPr>
    </w:p>
    <w:p w:rsidR="00DA01FD" w:rsidRDefault="00F7249E">
      <w:pPr>
        <w:pStyle w:val="2"/>
        <w:spacing w:line="360" w:lineRule="auto"/>
        <w:ind w:right="279" w:firstLine="6"/>
        <w:jc w:val="center"/>
      </w:pPr>
      <w:r>
        <w:t>Регламент передачи проектной и рабочей документации при выполнении проектных и изыскательских работ по строительству и реконструкции объектов</w:t>
      </w:r>
      <w:r>
        <w:rPr>
          <w:spacing w:val="-12"/>
        </w:rPr>
        <w:t xml:space="preserve"> </w:t>
      </w:r>
      <w:r>
        <w:t>капитального</w:t>
      </w:r>
      <w:r>
        <w:rPr>
          <w:spacing w:val="-11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областного</w:t>
      </w:r>
      <w:r>
        <w:rPr>
          <w:spacing w:val="-8"/>
        </w:rPr>
        <w:t xml:space="preserve"> </w:t>
      </w:r>
      <w:r>
        <w:t>бюджета на территории Ветлужского муниципального округа Ниже</w:t>
      </w:r>
      <w:r>
        <w:t xml:space="preserve">городской </w:t>
      </w:r>
      <w:r>
        <w:rPr>
          <w:spacing w:val="-2"/>
        </w:rPr>
        <w:t>области</w:t>
      </w:r>
    </w:p>
    <w:p w:rsidR="00DA01FD" w:rsidRDefault="00DA01FD">
      <w:pPr>
        <w:pStyle w:val="2"/>
        <w:spacing w:line="360" w:lineRule="auto"/>
        <w:jc w:val="center"/>
        <w:sectPr w:rsidR="00DA01FD">
          <w:pgSz w:w="11910" w:h="16840"/>
          <w:pgMar w:top="1440" w:right="566" w:bottom="1200" w:left="1417" w:header="0" w:footer="1007" w:gutter="0"/>
          <w:cols w:space="720"/>
        </w:sectPr>
      </w:pPr>
    </w:p>
    <w:p w:rsidR="00DA01FD" w:rsidRDefault="00F7249E">
      <w:pPr>
        <w:pStyle w:val="a5"/>
        <w:numPr>
          <w:ilvl w:val="0"/>
          <w:numId w:val="3"/>
        </w:numPr>
        <w:tabs>
          <w:tab w:val="left" w:pos="4188"/>
        </w:tabs>
        <w:spacing w:before="75"/>
        <w:ind w:left="4188" w:hanging="209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698"/>
        </w:tabs>
        <w:spacing w:before="156" w:line="360" w:lineRule="auto"/>
        <w:ind w:right="139" w:firstLine="707"/>
        <w:jc w:val="both"/>
        <w:rPr>
          <w:sz w:val="28"/>
        </w:rPr>
      </w:pPr>
      <w:r>
        <w:rPr>
          <w:sz w:val="28"/>
        </w:rPr>
        <w:t>Настоящий регламент устанавливает единые нормы по передаче проектной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 капитального строительства в подведомственном учреждении Администрации Ветлужского муниципального округа Нижегородской области, осуществляющем функции Застройщика/Технического заказчика в отдел капитального строительства, архитектуры и ЖКХ админис</w:t>
      </w:r>
      <w:r>
        <w:rPr>
          <w:sz w:val="28"/>
        </w:rPr>
        <w:t>трации Ветлужского муниципального округа Нижегородской области (далее – Учреждение).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698"/>
        </w:tabs>
        <w:spacing w:before="2" w:line="360" w:lineRule="auto"/>
        <w:ind w:right="145" w:firstLine="707"/>
        <w:jc w:val="both"/>
        <w:rPr>
          <w:sz w:val="28"/>
        </w:rPr>
      </w:pPr>
      <w:r>
        <w:rPr>
          <w:sz w:val="28"/>
        </w:rPr>
        <w:t>Настоящий регламент разработан с целью повышения качества проектной и рабочей документации, упорядочивания и установления единых требований к порядку передачи и формату ук</w:t>
      </w:r>
      <w:r>
        <w:rPr>
          <w:sz w:val="28"/>
        </w:rPr>
        <w:t>азанных документов.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698"/>
        </w:tabs>
        <w:spacing w:line="360" w:lineRule="auto"/>
        <w:ind w:right="147" w:firstLine="707"/>
        <w:jc w:val="both"/>
        <w:rPr>
          <w:sz w:val="28"/>
        </w:rPr>
      </w:pPr>
      <w:r>
        <w:rPr>
          <w:sz w:val="28"/>
        </w:rPr>
        <w:t>В регламент могут быть внесены изменения и дополнения по соглашению сторон, указанных в пункте 1.1.</w:t>
      </w:r>
    </w:p>
    <w:p w:rsidR="00DA01FD" w:rsidRDefault="00F7249E">
      <w:pPr>
        <w:pStyle w:val="2"/>
        <w:numPr>
          <w:ilvl w:val="0"/>
          <w:numId w:val="3"/>
        </w:numPr>
        <w:tabs>
          <w:tab w:val="left" w:pos="4224"/>
        </w:tabs>
        <w:spacing w:before="4"/>
        <w:ind w:left="4224" w:hanging="279"/>
        <w:jc w:val="both"/>
      </w:pPr>
      <w:r>
        <w:t>Общие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:rsidR="00DA01FD" w:rsidRDefault="00F7249E">
      <w:pPr>
        <w:pStyle w:val="a3"/>
        <w:spacing w:before="156" w:line="360" w:lineRule="auto"/>
        <w:ind w:right="146"/>
        <w:jc w:val="left"/>
      </w:pPr>
      <w:r>
        <w:t xml:space="preserve">2.1 «Градостроительный кодекс Российской Федерации» от 29.12.2004 № </w:t>
      </w:r>
      <w:r>
        <w:rPr>
          <w:spacing w:val="-2"/>
        </w:rPr>
        <w:t>190-ФЗ.</w:t>
      </w:r>
    </w:p>
    <w:p w:rsidR="00DA01FD" w:rsidRDefault="00F7249E">
      <w:pPr>
        <w:pStyle w:val="a5"/>
        <w:numPr>
          <w:ilvl w:val="1"/>
          <w:numId w:val="2"/>
        </w:numPr>
        <w:tabs>
          <w:tab w:val="left" w:pos="1268"/>
          <w:tab w:val="left" w:pos="3206"/>
          <w:tab w:val="left" w:pos="4218"/>
          <w:tab w:val="left" w:pos="5817"/>
          <w:tab w:val="left" w:pos="7354"/>
          <w:tab w:val="left" w:pos="8292"/>
          <w:tab w:val="left" w:pos="9520"/>
        </w:tabs>
        <w:spacing w:before="1" w:line="360" w:lineRule="auto"/>
        <w:ind w:right="136" w:firstLine="707"/>
        <w:rPr>
          <w:sz w:val="28"/>
        </w:rPr>
      </w:pPr>
      <w:r>
        <w:rPr>
          <w:spacing w:val="-2"/>
          <w:sz w:val="28"/>
        </w:rPr>
        <w:t>«Гражданский</w:t>
      </w:r>
      <w:r>
        <w:rPr>
          <w:sz w:val="28"/>
        </w:rPr>
        <w:tab/>
      </w:r>
      <w:r>
        <w:rPr>
          <w:spacing w:val="-2"/>
          <w:sz w:val="28"/>
        </w:rPr>
        <w:t>кодекс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2"/>
          <w:sz w:val="28"/>
        </w:rPr>
        <w:t>(часть</w:t>
      </w:r>
      <w:r>
        <w:rPr>
          <w:sz w:val="28"/>
        </w:rPr>
        <w:tab/>
      </w:r>
      <w:r>
        <w:rPr>
          <w:spacing w:val="-2"/>
          <w:sz w:val="28"/>
        </w:rPr>
        <w:t>вторая)»</w:t>
      </w:r>
      <w:r>
        <w:rPr>
          <w:sz w:val="28"/>
        </w:rPr>
        <w:tab/>
      </w:r>
      <w:r>
        <w:rPr>
          <w:spacing w:val="-6"/>
          <w:sz w:val="28"/>
        </w:rPr>
        <w:t xml:space="preserve">от </w:t>
      </w:r>
      <w:r>
        <w:rPr>
          <w:sz w:val="28"/>
        </w:rPr>
        <w:t>26.01.1996 № 14-ФЗ.</w:t>
      </w:r>
    </w:p>
    <w:p w:rsidR="00DA01FD" w:rsidRDefault="00F7249E">
      <w:pPr>
        <w:pStyle w:val="a5"/>
        <w:numPr>
          <w:ilvl w:val="1"/>
          <w:numId w:val="2"/>
        </w:numPr>
        <w:tabs>
          <w:tab w:val="left" w:pos="1205"/>
        </w:tabs>
        <w:spacing w:line="360" w:lineRule="auto"/>
        <w:ind w:right="141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22.10.2004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125-ФЗ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архивном</w:t>
      </w:r>
      <w:r>
        <w:rPr>
          <w:spacing w:val="40"/>
          <w:sz w:val="28"/>
        </w:rPr>
        <w:t xml:space="preserve"> </w:t>
      </w:r>
      <w:r>
        <w:rPr>
          <w:sz w:val="28"/>
        </w:rPr>
        <w:t>деле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35"/>
          <w:tab w:val="left" w:pos="3167"/>
          <w:tab w:val="left" w:pos="4030"/>
          <w:tab w:val="left" w:pos="4495"/>
          <w:tab w:val="left" w:pos="5958"/>
          <w:tab w:val="left" w:pos="6428"/>
          <w:tab w:val="left" w:pos="7513"/>
          <w:tab w:val="left" w:pos="8199"/>
        </w:tabs>
        <w:spacing w:line="360" w:lineRule="auto"/>
        <w:ind w:right="140" w:firstLine="707"/>
        <w:jc w:val="left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4"/>
          <w:sz w:val="28"/>
        </w:rPr>
        <w:t>закон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27.07.2006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2"/>
          <w:sz w:val="28"/>
        </w:rPr>
        <w:t>149-ФЗ</w:t>
      </w:r>
      <w:r>
        <w:rPr>
          <w:sz w:val="28"/>
        </w:rPr>
        <w:tab/>
      </w:r>
      <w:r>
        <w:rPr>
          <w:spacing w:val="-4"/>
          <w:sz w:val="28"/>
        </w:rPr>
        <w:t>«Об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информации, </w:t>
      </w:r>
      <w:r>
        <w:rPr>
          <w:sz w:val="28"/>
        </w:rPr>
        <w:t>информационных технологиях и о защите информации».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200"/>
        </w:tabs>
        <w:spacing w:line="321" w:lineRule="exact"/>
        <w:ind w:left="1200" w:hanging="491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06.04.2011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63-ФЗ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подписи».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208"/>
        </w:tabs>
        <w:spacing w:before="161"/>
        <w:ind w:left="1208" w:hanging="49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05.03.2021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DA01FD" w:rsidRDefault="00F7249E">
      <w:pPr>
        <w:pStyle w:val="a3"/>
        <w:spacing w:before="163" w:line="360" w:lineRule="auto"/>
        <w:ind w:right="136" w:firstLine="0"/>
      </w:pPr>
      <w:r>
        <w:t>331 «Об установлении случая, при котором застройщиком, техническим заказчиком, лицом, обеспечивающим или осуществляющим подготовку обоснования</w:t>
      </w:r>
      <w:r>
        <w:rPr>
          <w:spacing w:val="-11"/>
        </w:rPr>
        <w:t xml:space="preserve"> </w:t>
      </w:r>
      <w:r>
        <w:t>инвестиций,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лицом,</w:t>
      </w:r>
      <w:r>
        <w:rPr>
          <w:spacing w:val="-9"/>
        </w:rPr>
        <w:t xml:space="preserve"> </w:t>
      </w:r>
      <w:r>
        <w:t>ответственным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эксплуатацию</w:t>
      </w:r>
      <w:r>
        <w:rPr>
          <w:spacing w:val="-12"/>
        </w:rPr>
        <w:t xml:space="preserve"> </w:t>
      </w:r>
      <w:r>
        <w:t>объекта капитального строительства, обеспечиваются формирование и ведение 2 информационной модели объекта капитального строительства».</w:t>
      </w:r>
    </w:p>
    <w:p w:rsidR="00DA01FD" w:rsidRDefault="00DA01FD">
      <w:pPr>
        <w:pStyle w:val="a3"/>
        <w:spacing w:line="360" w:lineRule="auto"/>
        <w:sectPr w:rsidR="00DA01FD">
          <w:pgSz w:w="11910" w:h="16840"/>
          <w:pgMar w:top="1440" w:right="566" w:bottom="1200" w:left="1417" w:header="0" w:footer="1007" w:gutter="0"/>
          <w:cols w:space="720"/>
        </w:sectPr>
      </w:pPr>
    </w:p>
    <w:p w:rsidR="00DA01FD" w:rsidRDefault="00F7249E">
      <w:pPr>
        <w:pStyle w:val="a5"/>
        <w:numPr>
          <w:ilvl w:val="1"/>
          <w:numId w:val="1"/>
        </w:numPr>
        <w:tabs>
          <w:tab w:val="left" w:pos="1192"/>
        </w:tabs>
        <w:spacing w:before="71"/>
        <w:ind w:left="1192" w:hanging="483"/>
        <w:jc w:val="both"/>
        <w:rPr>
          <w:sz w:val="28"/>
        </w:rPr>
      </w:pPr>
      <w:r>
        <w:rPr>
          <w:spacing w:val="-2"/>
          <w:sz w:val="28"/>
        </w:rPr>
        <w:lastRenderedPageBreak/>
        <w:t>Постановление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Правительства</w:t>
      </w:r>
      <w:r>
        <w:rPr>
          <w:sz w:val="28"/>
        </w:rPr>
        <w:t xml:space="preserve"> </w:t>
      </w:r>
      <w:r>
        <w:rPr>
          <w:spacing w:val="-2"/>
          <w:sz w:val="28"/>
        </w:rPr>
        <w:t>Нижегородской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обла</w:t>
      </w:r>
      <w:r>
        <w:rPr>
          <w:spacing w:val="-2"/>
          <w:sz w:val="28"/>
        </w:rPr>
        <w:t>сти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z w:val="28"/>
        </w:rPr>
        <w:t xml:space="preserve"> </w:t>
      </w:r>
      <w:r>
        <w:rPr>
          <w:spacing w:val="-2"/>
          <w:sz w:val="28"/>
        </w:rPr>
        <w:t>06.05.2025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DA01FD" w:rsidRDefault="00F7249E">
      <w:pPr>
        <w:pStyle w:val="a3"/>
        <w:spacing w:before="160" w:line="360" w:lineRule="auto"/>
        <w:ind w:right="144" w:firstLine="0"/>
      </w:pPr>
      <w:r>
        <w:t>316 «Об особенностях ведения и использования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207"/>
        </w:tabs>
        <w:spacing w:line="360" w:lineRule="auto"/>
        <w:ind w:right="146" w:firstLine="707"/>
        <w:jc w:val="both"/>
        <w:rPr>
          <w:sz w:val="28"/>
        </w:rPr>
      </w:pPr>
      <w:r>
        <w:rPr>
          <w:sz w:val="28"/>
        </w:rPr>
        <w:t>Пост</w:t>
      </w:r>
      <w:r>
        <w:rPr>
          <w:sz w:val="28"/>
        </w:rPr>
        <w:t>ановление Правительства Российской Федерации от 16.02.2008 № 87</w:t>
      </w:r>
      <w:r>
        <w:rPr>
          <w:spacing w:val="-18"/>
          <w:sz w:val="28"/>
        </w:rPr>
        <w:t xml:space="preserve"> </w:t>
      </w:r>
      <w:r>
        <w:rPr>
          <w:sz w:val="28"/>
        </w:rPr>
        <w:t>«О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содержанию» (далее – ПП РФ № 87).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267"/>
        </w:tabs>
        <w:spacing w:before="2"/>
        <w:ind w:left="1267" w:hanging="488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05.03.2007</w:t>
      </w:r>
      <w:r>
        <w:rPr>
          <w:spacing w:val="-10"/>
          <w:sz w:val="28"/>
        </w:rPr>
        <w:t xml:space="preserve"> №</w:t>
      </w:r>
    </w:p>
    <w:p w:rsidR="00DA01FD" w:rsidRDefault="00F7249E">
      <w:pPr>
        <w:pStyle w:val="a3"/>
        <w:spacing w:before="160" w:line="360" w:lineRule="auto"/>
        <w:ind w:right="134" w:firstLine="0"/>
      </w:pPr>
      <w:r>
        <w:t>145 «О порядке организации и проведения государственной экспертизы проектной документации и результатов инженерных изысканий» (далее - ПП РФ</w:t>
      </w:r>
    </w:p>
    <w:p w:rsidR="00DA01FD" w:rsidRDefault="00F7249E">
      <w:pPr>
        <w:pStyle w:val="a3"/>
        <w:spacing w:before="1"/>
        <w:ind w:firstLine="0"/>
      </w:pPr>
      <w:r>
        <w:t xml:space="preserve">№ </w:t>
      </w:r>
      <w:r>
        <w:rPr>
          <w:spacing w:val="-2"/>
        </w:rPr>
        <w:t>145).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24"/>
        </w:tabs>
        <w:spacing w:before="161" w:line="360" w:lineRule="auto"/>
        <w:ind w:right="141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17.05.2024</w:t>
      </w:r>
      <w:r>
        <w:rPr>
          <w:spacing w:val="-17"/>
          <w:sz w:val="28"/>
        </w:rPr>
        <w:t xml:space="preserve"> </w:t>
      </w:r>
      <w:r>
        <w:rPr>
          <w:sz w:val="28"/>
        </w:rPr>
        <w:t>№ 614 «Об утверждении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и 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 модели объекта</w:t>
      </w:r>
      <w:r>
        <w:rPr>
          <w:spacing w:val="-18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материалов, включаемых в информационную модель объекта капитального строительства и представляемых в форме электронных документов, и требований </w:t>
      </w:r>
      <w:r>
        <w:rPr>
          <w:sz w:val="28"/>
        </w:rPr>
        <w:t>к форматам указанных электронных документов» (далее – ПП РФ № 614).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434"/>
        </w:tabs>
        <w:spacing w:line="360" w:lineRule="auto"/>
        <w:ind w:right="134" w:firstLine="777"/>
        <w:jc w:val="both"/>
        <w:rPr>
          <w:sz w:val="28"/>
        </w:rPr>
      </w:pPr>
      <w:r>
        <w:rPr>
          <w:sz w:val="28"/>
        </w:rPr>
        <w:t>Приказ Минстроя России от 12.05.2017 № 783/пр «Об утверждении 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формату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37"/>
        </w:tabs>
        <w:spacing w:before="1"/>
        <w:ind w:left="1337" w:hanging="628"/>
        <w:jc w:val="both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 xml:space="preserve"> </w:t>
      </w:r>
      <w:r>
        <w:rPr>
          <w:sz w:val="28"/>
        </w:rPr>
        <w:t>48.1333</w:t>
      </w:r>
      <w:r>
        <w:rPr>
          <w:sz w:val="28"/>
        </w:rPr>
        <w:t>0.2019</w:t>
      </w:r>
      <w:r>
        <w:rPr>
          <w:spacing w:val="-6"/>
          <w:sz w:val="28"/>
        </w:rPr>
        <w:t xml:space="preserve"> </w:t>
      </w:r>
      <w:r>
        <w:rPr>
          <w:sz w:val="28"/>
        </w:rPr>
        <w:t>«Свод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строительства».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94"/>
        </w:tabs>
        <w:spacing w:before="161" w:line="360" w:lineRule="auto"/>
        <w:ind w:right="141" w:firstLine="777"/>
        <w:jc w:val="both"/>
        <w:rPr>
          <w:sz w:val="28"/>
        </w:rPr>
      </w:pPr>
      <w:r>
        <w:rPr>
          <w:sz w:val="28"/>
        </w:rPr>
        <w:t>СП</w:t>
      </w:r>
      <w:r>
        <w:rPr>
          <w:spacing w:val="-18"/>
          <w:sz w:val="28"/>
        </w:rPr>
        <w:t xml:space="preserve"> </w:t>
      </w:r>
      <w:r>
        <w:rPr>
          <w:sz w:val="28"/>
        </w:rPr>
        <w:t>333.1325800.2020</w:t>
      </w:r>
      <w:r>
        <w:rPr>
          <w:spacing w:val="-17"/>
          <w:sz w:val="28"/>
        </w:rPr>
        <w:t xml:space="preserve"> </w:t>
      </w:r>
      <w:r>
        <w:rPr>
          <w:sz w:val="28"/>
        </w:rPr>
        <w:t>«Свод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моделирование в строительстве. Правила формирования информационной модели объектов на различных стадиях жизненного цикла».</w:t>
      </w:r>
    </w:p>
    <w:p w:rsidR="00DA01FD" w:rsidRDefault="00DA01FD">
      <w:pPr>
        <w:pStyle w:val="a5"/>
        <w:spacing w:line="360" w:lineRule="auto"/>
        <w:rPr>
          <w:sz w:val="28"/>
        </w:rPr>
        <w:sectPr w:rsidR="00DA01FD">
          <w:pgSz w:w="11910" w:h="16840"/>
          <w:pgMar w:top="1440" w:right="566" w:bottom="1200" w:left="1417" w:header="0" w:footer="1007" w:gutter="0"/>
          <w:cols w:space="720"/>
        </w:sectPr>
      </w:pPr>
    </w:p>
    <w:p w:rsidR="00DA01FD" w:rsidRDefault="00F7249E">
      <w:pPr>
        <w:pStyle w:val="a5"/>
        <w:numPr>
          <w:ilvl w:val="1"/>
          <w:numId w:val="1"/>
        </w:numPr>
        <w:tabs>
          <w:tab w:val="left" w:pos="1328"/>
        </w:tabs>
        <w:spacing w:before="71" w:line="360" w:lineRule="auto"/>
        <w:ind w:right="141" w:firstLine="707"/>
        <w:jc w:val="both"/>
        <w:rPr>
          <w:sz w:val="28"/>
        </w:rPr>
      </w:pPr>
      <w:r>
        <w:rPr>
          <w:sz w:val="28"/>
        </w:rPr>
        <w:lastRenderedPageBreak/>
        <w:t>ГОСТ</w:t>
      </w:r>
      <w:r>
        <w:rPr>
          <w:spacing w:val="-14"/>
          <w:sz w:val="28"/>
        </w:rPr>
        <w:t xml:space="preserve"> </w:t>
      </w:r>
      <w:r>
        <w:rPr>
          <w:sz w:val="28"/>
        </w:rPr>
        <w:t>Р</w:t>
      </w:r>
      <w:r>
        <w:rPr>
          <w:spacing w:val="-16"/>
          <w:sz w:val="28"/>
        </w:rPr>
        <w:t xml:space="preserve"> </w:t>
      </w:r>
      <w:r>
        <w:rPr>
          <w:sz w:val="28"/>
        </w:rPr>
        <w:t>21.101-202</w:t>
      </w:r>
      <w:r>
        <w:rPr>
          <w:sz w:val="28"/>
        </w:rPr>
        <w:t>6</w:t>
      </w:r>
      <w:r>
        <w:rPr>
          <w:spacing w:val="-12"/>
          <w:sz w:val="28"/>
        </w:rPr>
        <w:t xml:space="preserve"> </w:t>
      </w:r>
      <w:r>
        <w:rPr>
          <w:sz w:val="28"/>
        </w:rPr>
        <w:t>«Национальный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Федерации. Система проектной документации для строительства. Основные требования к проектной и рабочей документации».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47"/>
        </w:tabs>
        <w:spacing w:line="360" w:lineRule="auto"/>
        <w:ind w:right="142" w:firstLine="707"/>
        <w:jc w:val="both"/>
        <w:rPr>
          <w:sz w:val="28"/>
        </w:rPr>
      </w:pPr>
      <w:r>
        <w:rPr>
          <w:sz w:val="28"/>
        </w:rPr>
        <w:t>ГОСТ Р 2.001-2023 «Национальный стандарт Российской Федерации. Единая система конструкторской документ</w:t>
      </w:r>
      <w:r>
        <w:rPr>
          <w:sz w:val="28"/>
        </w:rPr>
        <w:t>ации. Общие положения».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614"/>
        </w:tabs>
        <w:spacing w:line="360" w:lineRule="auto"/>
        <w:ind w:right="137" w:firstLine="777"/>
        <w:jc w:val="both"/>
        <w:rPr>
          <w:sz w:val="28"/>
        </w:rPr>
      </w:pPr>
      <w:r>
        <w:rPr>
          <w:sz w:val="28"/>
        </w:rPr>
        <w:t>ГОСТ 21.002-2014 «Межгосударственный стандарт. Система проектной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строительства.</w:t>
      </w:r>
      <w:r>
        <w:rPr>
          <w:spacing w:val="-17"/>
          <w:sz w:val="28"/>
        </w:rPr>
        <w:t xml:space="preserve"> </w:t>
      </w:r>
      <w:r>
        <w:rPr>
          <w:sz w:val="28"/>
        </w:rPr>
        <w:t>Нормоконтроль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рабочей </w:t>
      </w:r>
      <w:r>
        <w:rPr>
          <w:spacing w:val="-2"/>
          <w:sz w:val="28"/>
        </w:rPr>
        <w:t>документации».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408"/>
        </w:tabs>
        <w:spacing w:before="1" w:line="360" w:lineRule="auto"/>
        <w:ind w:right="145" w:firstLine="777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-5"/>
          <w:sz w:val="28"/>
        </w:rPr>
        <w:t xml:space="preserve"> </w:t>
      </w:r>
      <w:r>
        <w:rPr>
          <w:sz w:val="28"/>
        </w:rPr>
        <w:t>Р</w:t>
      </w:r>
      <w:r>
        <w:rPr>
          <w:spacing w:val="-5"/>
          <w:sz w:val="28"/>
        </w:rPr>
        <w:t xml:space="preserve"> </w:t>
      </w:r>
      <w:r>
        <w:rPr>
          <w:sz w:val="28"/>
        </w:rPr>
        <w:t>2.051-2023</w:t>
      </w:r>
      <w:r>
        <w:rPr>
          <w:spacing w:val="-3"/>
          <w:sz w:val="28"/>
        </w:rPr>
        <w:t xml:space="preserve"> </w:t>
      </w:r>
      <w:r>
        <w:rPr>
          <w:sz w:val="28"/>
        </w:rPr>
        <w:t>«Национальный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 Единая система конструкторской документации. Электронная конструкторская</w:t>
      </w:r>
      <w:r>
        <w:rPr>
          <w:spacing w:val="-1"/>
          <w:sz w:val="28"/>
        </w:rPr>
        <w:t xml:space="preserve"> </w:t>
      </w:r>
      <w:r>
        <w:rPr>
          <w:sz w:val="28"/>
        </w:rPr>
        <w:t>3 документация. Основные положения».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86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ГОСТ 2.053-2023 «Национальный стандарт Российской Федерации. Единая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9"/>
          <w:sz w:val="28"/>
        </w:rPr>
        <w:t xml:space="preserve"> </w:t>
      </w:r>
      <w:r>
        <w:rPr>
          <w:sz w:val="28"/>
        </w:rPr>
        <w:t>изделия</w:t>
      </w:r>
      <w:r>
        <w:rPr>
          <w:sz w:val="28"/>
        </w:rPr>
        <w:t>. Основные положения».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456"/>
        </w:tabs>
        <w:spacing w:line="360" w:lineRule="auto"/>
        <w:ind w:right="138" w:firstLine="777"/>
        <w:jc w:val="both"/>
        <w:rPr>
          <w:sz w:val="28"/>
        </w:rPr>
      </w:pPr>
      <w:r>
        <w:rPr>
          <w:sz w:val="28"/>
        </w:rPr>
        <w:t>ГОСТ 2.111-2013 «Межгосударственный стандарт. Единая система конструкторской документации. Нормоконтроль».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98"/>
        </w:tabs>
        <w:spacing w:line="360" w:lineRule="auto"/>
        <w:ind w:right="141" w:firstLine="707"/>
        <w:jc w:val="both"/>
        <w:rPr>
          <w:sz w:val="28"/>
        </w:rPr>
      </w:pPr>
      <w:r>
        <w:rPr>
          <w:sz w:val="28"/>
        </w:rPr>
        <w:t>ГОСТ 2.501-2013 «Межгосударственный стандарт. Единая система конструкторской документации. Правила учета и хранения».</w:t>
      </w:r>
    </w:p>
    <w:p w:rsidR="00DA01FD" w:rsidRDefault="00F7249E">
      <w:pPr>
        <w:pStyle w:val="a5"/>
        <w:numPr>
          <w:ilvl w:val="1"/>
          <w:numId w:val="1"/>
        </w:numPr>
        <w:tabs>
          <w:tab w:val="left" w:pos="1386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ГОСТ 2.5</w:t>
      </w:r>
      <w:r>
        <w:rPr>
          <w:sz w:val="28"/>
        </w:rPr>
        <w:t>03-2023 «Национальный стандарт Российской Федерации. Единая система конструкторской документации. Правила внесения изменений».</w:t>
      </w:r>
    </w:p>
    <w:p w:rsidR="00DA01FD" w:rsidRDefault="00F7249E">
      <w:pPr>
        <w:pStyle w:val="2"/>
        <w:numPr>
          <w:ilvl w:val="0"/>
          <w:numId w:val="3"/>
        </w:numPr>
        <w:tabs>
          <w:tab w:val="left" w:pos="2986"/>
        </w:tabs>
        <w:spacing w:before="5"/>
        <w:ind w:left="2986" w:hanging="279"/>
        <w:jc w:val="both"/>
      </w:pPr>
      <w:r>
        <w:t>Термины,</w:t>
      </w:r>
      <w:r>
        <w:rPr>
          <w:spacing w:val="-7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сокращения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32"/>
          <w:tab w:val="left" w:pos="2806"/>
          <w:tab w:val="left" w:pos="5717"/>
        </w:tabs>
        <w:spacing w:before="156" w:line="360" w:lineRule="auto"/>
        <w:ind w:right="138" w:firstLine="707"/>
        <w:jc w:val="both"/>
        <w:rPr>
          <w:sz w:val="28"/>
        </w:rPr>
      </w:pPr>
      <w:r>
        <w:rPr>
          <w:b/>
          <w:sz w:val="28"/>
        </w:rPr>
        <w:t xml:space="preserve">Проектная документация </w:t>
      </w:r>
      <w:r>
        <w:rPr>
          <w:sz w:val="28"/>
        </w:rPr>
        <w:t xml:space="preserve">- документация, содержащая материалы в текстовой и графической формах и </w:t>
      </w:r>
      <w:r>
        <w:rPr>
          <w:sz w:val="28"/>
        </w:rPr>
        <w:t xml:space="preserve">(или) в форме информационной модели и </w:t>
      </w:r>
      <w:r>
        <w:rPr>
          <w:spacing w:val="-2"/>
          <w:sz w:val="28"/>
        </w:rPr>
        <w:t>определяющая</w:t>
      </w:r>
      <w:r>
        <w:rPr>
          <w:sz w:val="28"/>
        </w:rPr>
        <w:tab/>
      </w:r>
      <w:r>
        <w:rPr>
          <w:spacing w:val="-2"/>
          <w:sz w:val="28"/>
        </w:rPr>
        <w:t>архитектурные,</w:t>
      </w:r>
      <w:r>
        <w:rPr>
          <w:sz w:val="28"/>
        </w:rPr>
        <w:tab/>
      </w:r>
      <w:r>
        <w:rPr>
          <w:spacing w:val="-2"/>
          <w:sz w:val="28"/>
        </w:rPr>
        <w:t xml:space="preserve">функционально-технологические, </w:t>
      </w:r>
      <w:r>
        <w:rPr>
          <w:sz w:val="28"/>
        </w:rPr>
        <w:t>конструктивные и инженерно-технические решения для обеспечения строительства, реконструкции объектов капитального строительства, их частей.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82"/>
        </w:tabs>
        <w:spacing w:line="360" w:lineRule="auto"/>
        <w:ind w:right="139" w:firstLine="707"/>
        <w:jc w:val="both"/>
        <w:rPr>
          <w:sz w:val="28"/>
        </w:rPr>
      </w:pPr>
      <w:r>
        <w:rPr>
          <w:b/>
          <w:sz w:val="28"/>
        </w:rPr>
        <w:t>Рабочая документаци</w:t>
      </w:r>
      <w:r>
        <w:rPr>
          <w:b/>
          <w:sz w:val="28"/>
        </w:rPr>
        <w:t xml:space="preserve">я </w:t>
      </w:r>
      <w:r>
        <w:rPr>
          <w:sz w:val="28"/>
        </w:rPr>
        <w:t>- документация, содержащая материалы в текстовой и графической формах и (или) в форме информационной модели, в соответствии с которой осуществляются строительство, реконструкция объектов</w:t>
      </w:r>
    </w:p>
    <w:p w:rsidR="00DA01FD" w:rsidRDefault="00DA01FD">
      <w:pPr>
        <w:pStyle w:val="a5"/>
        <w:spacing w:line="360" w:lineRule="auto"/>
        <w:rPr>
          <w:sz w:val="28"/>
        </w:rPr>
        <w:sectPr w:rsidR="00DA01FD">
          <w:pgSz w:w="11910" w:h="16840"/>
          <w:pgMar w:top="1440" w:right="566" w:bottom="1200" w:left="1417" w:header="0" w:footer="1007" w:gutter="0"/>
          <w:cols w:space="720"/>
        </w:sectPr>
      </w:pPr>
    </w:p>
    <w:p w:rsidR="00DA01FD" w:rsidRDefault="00F7249E">
      <w:pPr>
        <w:pStyle w:val="a3"/>
        <w:spacing w:before="71" w:line="360" w:lineRule="auto"/>
        <w:ind w:right="144" w:firstLine="0"/>
      </w:pPr>
      <w:r>
        <w:lastRenderedPageBreak/>
        <w:t>капитального строительства, их частей. Рабочая документация разрабатывается на основании проектной документации.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81"/>
        </w:tabs>
        <w:spacing w:line="360" w:lineRule="auto"/>
        <w:ind w:right="137" w:firstLine="777"/>
        <w:jc w:val="both"/>
        <w:rPr>
          <w:sz w:val="28"/>
        </w:rPr>
      </w:pPr>
      <w:r>
        <w:rPr>
          <w:b/>
          <w:sz w:val="28"/>
        </w:rPr>
        <w:t xml:space="preserve">Объект капитального строительства (далее - ОКС) </w:t>
      </w:r>
      <w:r>
        <w:rPr>
          <w:sz w:val="28"/>
        </w:rPr>
        <w:t>- здание, строение, сооружение, объекты, строительство которых не завершено (далее - объекты не</w:t>
      </w:r>
      <w:r>
        <w:rPr>
          <w:sz w:val="28"/>
        </w:rPr>
        <w:t>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03"/>
        </w:tabs>
        <w:spacing w:before="1" w:line="360" w:lineRule="auto"/>
        <w:ind w:right="144" w:firstLine="707"/>
        <w:jc w:val="both"/>
        <w:rPr>
          <w:sz w:val="28"/>
        </w:rPr>
      </w:pPr>
      <w:r>
        <w:rPr>
          <w:b/>
          <w:sz w:val="28"/>
        </w:rPr>
        <w:t xml:space="preserve">Застройщик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или юридическое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принадлежащем ему земельном участке ил</w:t>
      </w:r>
      <w:r>
        <w:rPr>
          <w:sz w:val="28"/>
        </w:rPr>
        <w:t>и на земельном участке иного правообладателя строительство, реконструкцию, а также выполнение инженерных изысканий, подготовку проектной документации для их строительства, реконструкции.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81"/>
        </w:tabs>
        <w:spacing w:line="360" w:lineRule="auto"/>
        <w:ind w:right="138" w:firstLine="707"/>
        <w:jc w:val="both"/>
        <w:rPr>
          <w:sz w:val="28"/>
        </w:rPr>
      </w:pPr>
      <w:r>
        <w:rPr>
          <w:b/>
          <w:sz w:val="28"/>
        </w:rPr>
        <w:t xml:space="preserve">Технический заказчик </w:t>
      </w:r>
      <w:r>
        <w:rPr>
          <w:sz w:val="28"/>
        </w:rPr>
        <w:t xml:space="preserve">- юридическое лицо, уполномоченное застройщиком </w:t>
      </w:r>
      <w:r>
        <w:rPr>
          <w:sz w:val="28"/>
        </w:rPr>
        <w:t>и от имени застройщика заключает договоры о выполнении инженерных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изысканий,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строительстве, реконструкции, подготавливает задания на выполнение указанных видов работ, предоставляет лицам, выполняющим инженерные изыскания и (или) осуществляющим подготовку проектной документации, строительство, реконструкцию, материалы и документы, н</w:t>
      </w:r>
      <w:r>
        <w:rPr>
          <w:sz w:val="28"/>
        </w:rPr>
        <w:t>еобходимые для выполнения указанных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 работ, утверждает проектную документацию, подписывает документы, необходимые для получения разрешения на строительства и разрешения на ввод ОКС в эксплуатацию, осуществляет иные функции, предусмотренные законодател</w:t>
      </w:r>
      <w:r>
        <w:rPr>
          <w:sz w:val="28"/>
        </w:rPr>
        <w:t>ьством о градостроительной деятельности.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90"/>
        </w:tabs>
        <w:spacing w:line="360" w:lineRule="auto"/>
        <w:ind w:right="142" w:firstLine="777"/>
        <w:jc w:val="both"/>
        <w:rPr>
          <w:sz w:val="28"/>
        </w:rPr>
      </w:pPr>
      <w:r>
        <w:rPr>
          <w:b/>
          <w:sz w:val="28"/>
        </w:rPr>
        <w:t xml:space="preserve">Генеральный проектировщик </w:t>
      </w:r>
      <w:r>
        <w:rPr>
          <w:sz w:val="28"/>
        </w:rPr>
        <w:t>- это юридическое лицо, отвечающее за выполнение всего комплекса изыскательских и проектных работ по проектируемому объекту на основании договора подряда и (или) государственного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</w:t>
      </w:r>
      <w:r>
        <w:rPr>
          <w:sz w:val="28"/>
        </w:rPr>
        <w:t>пального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3"/>
          <w:sz w:val="28"/>
        </w:rPr>
        <w:t xml:space="preserve"> </w:t>
      </w:r>
      <w:r>
        <w:rPr>
          <w:sz w:val="28"/>
        </w:rPr>
        <w:t>когда комплекс изыскательских работ представляется заказчиком в виде исходных данных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29"/>
          <w:sz w:val="28"/>
        </w:rPr>
        <w:t xml:space="preserve"> </w:t>
      </w:r>
      <w:r>
        <w:rPr>
          <w:sz w:val="28"/>
        </w:rPr>
        <w:t>а</w:t>
      </w:r>
      <w:r>
        <w:rPr>
          <w:spacing w:val="30"/>
          <w:sz w:val="28"/>
        </w:rPr>
        <w:t xml:space="preserve"> </w:t>
      </w:r>
      <w:r>
        <w:rPr>
          <w:sz w:val="28"/>
        </w:rPr>
        <w:t>также</w:t>
      </w:r>
      <w:r>
        <w:rPr>
          <w:spacing w:val="30"/>
          <w:sz w:val="28"/>
        </w:rPr>
        <w:t xml:space="preserve"> </w:t>
      </w:r>
      <w:r>
        <w:rPr>
          <w:sz w:val="28"/>
        </w:rPr>
        <w:t>осуществляющее</w:t>
      </w:r>
      <w:r>
        <w:rPr>
          <w:spacing w:val="29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2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DA01FD" w:rsidRDefault="00F7249E">
      <w:pPr>
        <w:pStyle w:val="a3"/>
        <w:tabs>
          <w:tab w:val="right" w:pos="9528"/>
        </w:tabs>
        <w:spacing w:before="1"/>
        <w:ind w:firstLine="0"/>
        <w:jc w:val="left"/>
        <w:rPr>
          <w:position w:val="-2"/>
          <w:sz w:val="22"/>
        </w:rPr>
      </w:pPr>
      <w:r>
        <w:t>рабочей</w:t>
      </w:r>
      <w:r>
        <w:rPr>
          <w:spacing w:val="-12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привлечением</w:t>
      </w:r>
      <w:r>
        <w:rPr>
          <w:spacing w:val="-9"/>
        </w:rPr>
        <w:t xml:space="preserve"> </w:t>
      </w:r>
      <w:r>
        <w:rPr>
          <w:spacing w:val="-2"/>
        </w:rPr>
        <w:t>субподрядчиков.</w:t>
      </w:r>
      <w:r>
        <w:tab/>
      </w:r>
      <w:r>
        <w:rPr>
          <w:spacing w:val="-10"/>
          <w:position w:val="-2"/>
          <w:sz w:val="22"/>
        </w:rPr>
        <w:t>7</w:t>
      </w:r>
    </w:p>
    <w:p w:rsidR="00DA01FD" w:rsidRDefault="00DA01FD">
      <w:pPr>
        <w:pStyle w:val="a3"/>
        <w:jc w:val="left"/>
        <w:rPr>
          <w:position w:val="-2"/>
          <w:sz w:val="22"/>
        </w:rPr>
        <w:sectPr w:rsidR="00DA01FD">
          <w:footerReference w:type="default" r:id="rId11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a5"/>
        <w:numPr>
          <w:ilvl w:val="1"/>
          <w:numId w:val="3"/>
        </w:numPr>
        <w:tabs>
          <w:tab w:val="left" w:pos="1242"/>
        </w:tabs>
        <w:spacing w:before="71" w:line="360" w:lineRule="auto"/>
        <w:ind w:right="142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Генеральный подрядчик </w:t>
      </w:r>
      <w:r>
        <w:rPr>
          <w:sz w:val="28"/>
        </w:rPr>
        <w:t>— индивидуальный предприниматель или юридическое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лицо,</w:t>
      </w:r>
      <w:r>
        <w:rPr>
          <w:spacing w:val="-17"/>
          <w:sz w:val="28"/>
        </w:rPr>
        <w:t xml:space="preserve"> </w:t>
      </w:r>
      <w:r>
        <w:rPr>
          <w:sz w:val="28"/>
        </w:rPr>
        <w:t>заключившее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16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подряда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Застройщиком или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привлекающее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обязательств других лиц (субподрядчиков).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98"/>
        </w:tabs>
        <w:spacing w:line="360" w:lineRule="auto"/>
        <w:ind w:right="135" w:firstLine="707"/>
        <w:jc w:val="both"/>
        <w:rPr>
          <w:sz w:val="28"/>
        </w:rPr>
      </w:pPr>
      <w:r>
        <w:rPr>
          <w:b/>
          <w:sz w:val="28"/>
        </w:rPr>
        <w:t xml:space="preserve">Представитель Застройщика </w:t>
      </w:r>
      <w:r>
        <w:rPr>
          <w:sz w:val="28"/>
        </w:rPr>
        <w:t>– лицо, назначенное приказом 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Застройщика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Застройщика во взаимоотношениях с Техническим заказчиком или Генеральным проектировщиком, или Генеральным подрядчиком в соответствии с условиями договора, и обладающее правом подписания заявлений, требовать от Технического заказчика или Генерального проект</w:t>
      </w:r>
      <w:r>
        <w:rPr>
          <w:sz w:val="28"/>
        </w:rPr>
        <w:t>ировщика, или Генерального подрядчика совершения действий, предусмотренных договором и (или) законодательством Российской Федерации и действующими нормативно-техническими документами, принимать решения и выдавать согласования от имени Застройщика, контроли</w:t>
      </w:r>
      <w:r>
        <w:rPr>
          <w:sz w:val="28"/>
        </w:rPr>
        <w:t>ровать выполнение работ и совершать иные действия в объеме полномочий, предоставляемых Застройщику договором.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64"/>
        </w:tabs>
        <w:spacing w:line="360" w:lineRule="auto"/>
        <w:ind w:right="138" w:firstLine="707"/>
        <w:jc w:val="both"/>
        <w:rPr>
          <w:sz w:val="28"/>
        </w:rPr>
      </w:pPr>
      <w:r>
        <w:rPr>
          <w:b/>
          <w:sz w:val="28"/>
        </w:rPr>
        <w:t xml:space="preserve">Представитель Технического заказчика </w:t>
      </w:r>
      <w:r>
        <w:rPr>
          <w:sz w:val="28"/>
        </w:rPr>
        <w:t>– лицо, назначенное Техническим заказчиком для предоставления интересов Технического заказчика во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</w:t>
      </w:r>
      <w:r>
        <w:rPr>
          <w:sz w:val="28"/>
        </w:rPr>
        <w:t>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Застройщиком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проектировщиком,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(или) Генеральным подрядчиком в соответствии с условиями Договора, и наделенное правами:</w:t>
      </w:r>
      <w:r>
        <w:rPr>
          <w:spacing w:val="-8"/>
          <w:sz w:val="28"/>
        </w:rPr>
        <w:t xml:space="preserve"> </w:t>
      </w:r>
      <w:r>
        <w:rPr>
          <w:sz w:val="28"/>
        </w:rPr>
        <w:t>подавать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Генерального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проектировщика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(или) Генерального подрядчика совершения действий, принимать решения и выдавать согласования от имени Технического заказчика, контролировать выполнение работ и совершать иные действия в объеме полномочий, предоставляемых Техническому заказчику Застройщиком</w:t>
      </w:r>
      <w:r>
        <w:rPr>
          <w:sz w:val="28"/>
        </w:rPr>
        <w:t>. Полномочия представителя Технического заказчика определяются в выданной Техническим заказчиком доверенности, заверенные копии которой представляются Застройщику и (или) Генеральному проектировщику, и (или) Генеральному подрядчику.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27"/>
        </w:tabs>
        <w:spacing w:before="1" w:line="360" w:lineRule="auto"/>
        <w:ind w:right="139" w:firstLine="707"/>
        <w:jc w:val="both"/>
        <w:rPr>
          <w:sz w:val="28"/>
        </w:rPr>
      </w:pPr>
      <w:r>
        <w:rPr>
          <w:b/>
          <w:sz w:val="28"/>
        </w:rPr>
        <w:t>Представитель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Генеральн</w:t>
      </w:r>
      <w:r>
        <w:rPr>
          <w:b/>
          <w:sz w:val="28"/>
        </w:rPr>
        <w:t>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проектировщика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лицо,</w:t>
      </w:r>
      <w:r>
        <w:rPr>
          <w:spacing w:val="-15"/>
          <w:sz w:val="28"/>
        </w:rPr>
        <w:t xml:space="preserve"> </w:t>
      </w:r>
      <w:r>
        <w:rPr>
          <w:sz w:val="28"/>
        </w:rPr>
        <w:t>назначенное 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лица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проектировщика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</w:p>
    <w:p w:rsidR="00DA01FD" w:rsidRDefault="00F7249E">
      <w:pPr>
        <w:pStyle w:val="a3"/>
        <w:spacing w:before="1"/>
        <w:ind w:firstLine="0"/>
        <w:jc w:val="left"/>
      </w:pPr>
      <w:r>
        <w:t>решений</w:t>
      </w:r>
      <w:r>
        <w:rPr>
          <w:spacing w:val="79"/>
        </w:rPr>
        <w:t xml:space="preserve"> </w:t>
      </w:r>
      <w:r>
        <w:t>и</w:t>
      </w:r>
      <w:r>
        <w:rPr>
          <w:spacing w:val="46"/>
          <w:w w:val="150"/>
        </w:rPr>
        <w:t xml:space="preserve"> </w:t>
      </w:r>
      <w:r>
        <w:t>выдачи</w:t>
      </w:r>
      <w:r>
        <w:rPr>
          <w:spacing w:val="45"/>
          <w:w w:val="150"/>
        </w:rPr>
        <w:t xml:space="preserve"> </w:t>
      </w:r>
      <w:r>
        <w:t>согласований</w:t>
      </w:r>
      <w:r>
        <w:rPr>
          <w:spacing w:val="79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имени</w:t>
      </w:r>
      <w:r>
        <w:rPr>
          <w:spacing w:val="79"/>
        </w:rPr>
        <w:t xml:space="preserve"> </w:t>
      </w:r>
      <w:r>
        <w:t>Генерального</w:t>
      </w:r>
      <w:r>
        <w:rPr>
          <w:spacing w:val="46"/>
          <w:w w:val="150"/>
        </w:rPr>
        <w:t xml:space="preserve"> </w:t>
      </w:r>
      <w:r>
        <w:t>проектировщика</w:t>
      </w:r>
      <w:r>
        <w:rPr>
          <w:vertAlign w:val="subscript"/>
        </w:rPr>
        <w:t>8</w:t>
      </w:r>
      <w:r>
        <w:rPr>
          <w:spacing w:val="33"/>
        </w:rPr>
        <w:t xml:space="preserve"> </w:t>
      </w:r>
      <w:r>
        <w:rPr>
          <w:spacing w:val="-10"/>
        </w:rPr>
        <w:t>в</w:t>
      </w:r>
    </w:p>
    <w:p w:rsidR="00DA01FD" w:rsidRDefault="00DA01FD">
      <w:pPr>
        <w:pStyle w:val="a3"/>
        <w:jc w:val="left"/>
        <w:sectPr w:rsidR="00DA01FD">
          <w:footerReference w:type="default" r:id="rId12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a3"/>
        <w:spacing w:before="71" w:line="360" w:lineRule="auto"/>
        <w:ind w:right="142" w:firstLine="0"/>
      </w:pPr>
      <w:r>
        <w:lastRenderedPageBreak/>
        <w:t>объеме полномочий, предоставляемых Генеральному проектиро</w:t>
      </w:r>
      <w:r>
        <w:t>вщику договором. Полномочия представителя Генерального проектировщика определяются в выданной Генеральным проектировщиком доверенности и (или) в приказе, заверенные копии которых предоставляются Застройщику/Техническому заказчику.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39"/>
        </w:tabs>
        <w:spacing w:line="360" w:lineRule="auto"/>
        <w:ind w:right="139" w:firstLine="707"/>
        <w:jc w:val="both"/>
        <w:rPr>
          <w:sz w:val="28"/>
        </w:rPr>
      </w:pPr>
      <w:r>
        <w:rPr>
          <w:b/>
          <w:sz w:val="28"/>
        </w:rPr>
        <w:t xml:space="preserve">Представитель Генерального подрядчика </w:t>
      </w:r>
      <w:r>
        <w:rPr>
          <w:sz w:val="28"/>
        </w:rPr>
        <w:t>– лицо, назначенное приказом уполномоченного лица Генерального подрядчика для принятия решений и выдачи согласований от имени Генерального подрядчика в объеме полномочий, предоставляемых Генеральному подрядчику договор</w:t>
      </w:r>
      <w:r>
        <w:rPr>
          <w:sz w:val="28"/>
        </w:rPr>
        <w:t>ом. Полномочия представителя Генерального подрядчика определяются в выданной Генеральным подрядчиком доверенности и (или) в приказе, заверенные копии которых предоставляются Застройщику/Техническому заказчику.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66"/>
        </w:tabs>
        <w:spacing w:before="1" w:line="360" w:lineRule="auto"/>
        <w:ind w:right="137" w:firstLine="707"/>
        <w:jc w:val="both"/>
        <w:rPr>
          <w:sz w:val="28"/>
        </w:rPr>
      </w:pPr>
      <w:r>
        <w:rPr>
          <w:b/>
          <w:sz w:val="28"/>
        </w:rPr>
        <w:t xml:space="preserve">УКЭП </w:t>
      </w:r>
      <w:r>
        <w:rPr>
          <w:sz w:val="28"/>
        </w:rPr>
        <w:t>— Усиленная квалифицированная электронная</w:t>
      </w:r>
      <w:r>
        <w:rPr>
          <w:sz w:val="28"/>
        </w:rPr>
        <w:t xml:space="preserve"> подпись, сформированная с использованием средств криптографической защиты информации в соответствии с Федеральным законом от 06.04.2011 № 63-ФЗ «Об электронной подписи».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37"/>
        </w:tabs>
        <w:ind w:left="1337" w:hanging="628"/>
        <w:jc w:val="both"/>
        <w:rPr>
          <w:sz w:val="28"/>
        </w:rPr>
      </w:pPr>
      <w:r>
        <w:rPr>
          <w:b/>
          <w:sz w:val="28"/>
        </w:rPr>
        <w:t>ИУЛ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Информационно-удостоверяющий</w:t>
      </w:r>
      <w:r>
        <w:rPr>
          <w:spacing w:val="-6"/>
          <w:sz w:val="28"/>
        </w:rPr>
        <w:t xml:space="preserve"> </w:t>
      </w:r>
      <w:r>
        <w:rPr>
          <w:sz w:val="28"/>
        </w:rPr>
        <w:t>лист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ГОСТ</w:t>
      </w:r>
      <w:r>
        <w:rPr>
          <w:spacing w:val="-7"/>
          <w:sz w:val="28"/>
        </w:rPr>
        <w:t xml:space="preserve"> </w:t>
      </w:r>
      <w:r>
        <w:rPr>
          <w:sz w:val="28"/>
        </w:rPr>
        <w:t>2.051-</w:t>
      </w:r>
      <w:r>
        <w:rPr>
          <w:spacing w:val="-2"/>
          <w:sz w:val="28"/>
        </w:rPr>
        <w:t>2023.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32"/>
        </w:tabs>
        <w:spacing w:before="161" w:line="360" w:lineRule="auto"/>
        <w:ind w:right="140" w:firstLine="707"/>
        <w:jc w:val="both"/>
        <w:rPr>
          <w:sz w:val="28"/>
        </w:rPr>
      </w:pPr>
      <w:r>
        <w:rPr>
          <w:b/>
          <w:sz w:val="28"/>
        </w:rPr>
        <w:t>Электронный докумен</w:t>
      </w:r>
      <w:r>
        <w:rPr>
          <w:sz w:val="28"/>
        </w:rPr>
        <w:t>т — документ, созданный в электронной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без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2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подписанный </w:t>
      </w:r>
      <w:r>
        <w:rPr>
          <w:spacing w:val="-2"/>
          <w:sz w:val="28"/>
        </w:rPr>
        <w:t>УКЭП;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99"/>
        </w:tabs>
        <w:spacing w:before="1" w:line="360" w:lineRule="auto"/>
        <w:ind w:right="141" w:firstLine="707"/>
        <w:jc w:val="both"/>
        <w:rPr>
          <w:sz w:val="28"/>
        </w:rPr>
      </w:pPr>
      <w:r>
        <w:rPr>
          <w:b/>
          <w:sz w:val="28"/>
        </w:rPr>
        <w:t xml:space="preserve">Электронный образ документа </w:t>
      </w:r>
      <w:r>
        <w:rPr>
          <w:sz w:val="28"/>
        </w:rPr>
        <w:t>— электронная копия документа, изготовленного на бумажном носителе, переведенного в электронную форму с помощь</w:t>
      </w:r>
      <w:r>
        <w:rPr>
          <w:sz w:val="28"/>
        </w:rPr>
        <w:t>ю средств сканирования, заверенная УКЭП;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855"/>
        </w:tabs>
        <w:spacing w:line="360" w:lineRule="auto"/>
        <w:ind w:right="136" w:firstLine="707"/>
        <w:jc w:val="both"/>
        <w:rPr>
          <w:sz w:val="28"/>
        </w:rPr>
      </w:pPr>
      <w:r>
        <w:rPr>
          <w:b/>
          <w:sz w:val="28"/>
        </w:rPr>
        <w:t xml:space="preserve">Информационная система управления проектами государственного заказчика в сфере строительства (ИСУП) </w:t>
      </w:r>
      <w:r>
        <w:rPr>
          <w:sz w:val="28"/>
        </w:rPr>
        <w:t>— облачная информационная система, предназначенная для сбора, хранения, поиска и обработки сведений, документов и м</w:t>
      </w:r>
      <w:r>
        <w:rPr>
          <w:sz w:val="28"/>
        </w:rPr>
        <w:t xml:space="preserve">атериалов по объекту капитального строительства и используемая Учреждением для осуществления своей </w:t>
      </w:r>
      <w:r>
        <w:rPr>
          <w:spacing w:val="-2"/>
          <w:sz w:val="28"/>
        </w:rPr>
        <w:t>деятельности;</w:t>
      </w:r>
    </w:p>
    <w:p w:rsidR="00DA01FD" w:rsidRDefault="00F7249E">
      <w:pPr>
        <w:spacing w:before="85"/>
        <w:ind w:right="392"/>
        <w:jc w:val="right"/>
      </w:pPr>
      <w:r>
        <w:rPr>
          <w:spacing w:val="-10"/>
        </w:rPr>
        <w:t>9</w:t>
      </w:r>
    </w:p>
    <w:p w:rsidR="00DA01FD" w:rsidRDefault="00DA01FD">
      <w:pPr>
        <w:jc w:val="right"/>
        <w:sectPr w:rsidR="00DA01FD">
          <w:footerReference w:type="default" r:id="rId13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a5"/>
        <w:numPr>
          <w:ilvl w:val="1"/>
          <w:numId w:val="3"/>
        </w:numPr>
        <w:tabs>
          <w:tab w:val="left" w:pos="1601"/>
        </w:tabs>
        <w:spacing w:before="71" w:line="360" w:lineRule="auto"/>
        <w:ind w:right="136" w:firstLine="777"/>
        <w:jc w:val="both"/>
        <w:rPr>
          <w:sz w:val="28"/>
        </w:rPr>
      </w:pPr>
      <w:r>
        <w:rPr>
          <w:b/>
          <w:sz w:val="28"/>
        </w:rPr>
        <w:lastRenderedPageBreak/>
        <w:t xml:space="preserve">Внешняя информационная система (ВИС) </w:t>
      </w:r>
      <w:r>
        <w:rPr>
          <w:sz w:val="28"/>
        </w:rPr>
        <w:t>- программное обеспечение,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предназначенное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сбора,</w:t>
      </w:r>
      <w:r>
        <w:rPr>
          <w:spacing w:val="-16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5"/>
          <w:sz w:val="28"/>
        </w:rPr>
        <w:t xml:space="preserve"> </w:t>
      </w:r>
      <w:r>
        <w:rPr>
          <w:sz w:val="28"/>
        </w:rPr>
        <w:t>сведений, документов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13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используемая Генеральным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проектировщиком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подрядчиком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осуществления своей деятельности, имеющая возможность интеграции с ИСУП и обеспечивающая электронный документоо</w:t>
      </w:r>
      <w:r>
        <w:rPr>
          <w:sz w:val="28"/>
        </w:rPr>
        <w:t>борот технической документации между подрядчиком и заказчиком</w:t>
      </w:r>
    </w:p>
    <w:p w:rsidR="00DA01FD" w:rsidRDefault="00F7249E">
      <w:pPr>
        <w:pStyle w:val="2"/>
        <w:numPr>
          <w:ilvl w:val="0"/>
          <w:numId w:val="3"/>
        </w:numPr>
        <w:tabs>
          <w:tab w:val="left" w:pos="1146"/>
          <w:tab w:val="left" w:pos="3453"/>
        </w:tabs>
        <w:spacing w:before="6" w:line="360" w:lineRule="auto"/>
        <w:ind w:left="3453" w:right="299" w:hanging="2586"/>
        <w:jc w:val="both"/>
      </w:pPr>
      <w:r>
        <w:t>Процесс</w:t>
      </w:r>
      <w:r>
        <w:rPr>
          <w:spacing w:val="-5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между участниками строительства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65"/>
        </w:tabs>
        <w:spacing w:line="360" w:lineRule="auto"/>
        <w:ind w:right="136" w:firstLine="707"/>
        <w:jc w:val="both"/>
        <w:rPr>
          <w:sz w:val="28"/>
        </w:rPr>
      </w:pPr>
      <w:r>
        <w:rPr>
          <w:sz w:val="28"/>
        </w:rPr>
        <w:t>Перечень и объем работ, подлежащих выполнению при разработке проектной документации, описанные в разделе «Предмет договора» заключенного между Генеральным проектировщиком (Генеральным подрядчиком) и Застройщиком (Техническим заказчиком) договора, предъявля</w:t>
      </w:r>
      <w:r>
        <w:rPr>
          <w:sz w:val="28"/>
        </w:rPr>
        <w:t>ются Генеральным проектировщиком (Генеральным подрядчиком) поэтапно или полным комплектом в форматах, предусмотренных п. 9.1 – 9.2 настоящего регламента, в соответствии с утвержденным графиком выдачи проектной документации.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505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Представитель Генерального проек</w:t>
      </w:r>
      <w:r>
        <w:rPr>
          <w:sz w:val="28"/>
        </w:rPr>
        <w:t xml:space="preserve">тировщика (Генерального подрядчика) направляет комплект проектной документации, подписанный главным инженером проекта УКЭП, уполномоченным представителем Генерального проектировщика (Генерального подрядчика), по накладной (приложение А), подписанной УКЭП, </w:t>
      </w:r>
      <w:r>
        <w:rPr>
          <w:sz w:val="28"/>
        </w:rPr>
        <w:t>посредством ВИС в ИСУП, тем самым запустив процесс согласования проектной документации.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77"/>
        </w:tabs>
        <w:spacing w:line="362" w:lineRule="auto"/>
        <w:ind w:right="146" w:firstLine="707"/>
        <w:jc w:val="both"/>
        <w:rPr>
          <w:sz w:val="28"/>
        </w:rPr>
      </w:pPr>
      <w:r>
        <w:rPr>
          <w:sz w:val="28"/>
        </w:rPr>
        <w:t>Проектная документация, не соответствующая нижеперечисленным требованиям, к рассмотрению не принимается: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64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Состав разделов проектной документации должен соответствовать т</w:t>
      </w:r>
      <w:r>
        <w:rPr>
          <w:sz w:val="28"/>
        </w:rPr>
        <w:t>ребованиям ПП РФ № 87 и формату пункта 5 состава сведений, документов и материалов, включаемых в информационную модель объекта капитального строительства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требований</w:t>
      </w:r>
    </w:p>
    <w:p w:rsidR="00DA01FD" w:rsidRDefault="00F7249E">
      <w:pPr>
        <w:pStyle w:val="a3"/>
        <w:tabs>
          <w:tab w:val="right" w:pos="9629"/>
        </w:tabs>
        <w:spacing w:line="329" w:lineRule="exact"/>
        <w:ind w:firstLine="0"/>
        <w:jc w:val="left"/>
        <w:rPr>
          <w:position w:val="-2"/>
          <w:sz w:val="22"/>
        </w:rPr>
      </w:pPr>
      <w:r>
        <w:t>к</w:t>
      </w:r>
      <w:r>
        <w:rPr>
          <w:spacing w:val="-6"/>
        </w:rPr>
        <w:t xml:space="preserve"> </w:t>
      </w:r>
      <w:r>
        <w:t>форматам</w:t>
      </w:r>
      <w:r>
        <w:rPr>
          <w:spacing w:val="-5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утвержденных</w:t>
      </w:r>
      <w:r>
        <w:rPr>
          <w:spacing w:val="-4"/>
        </w:rPr>
        <w:t xml:space="preserve"> </w:t>
      </w:r>
      <w:r>
        <w:t>ПП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4"/>
        </w:rPr>
        <w:t>614.</w:t>
      </w:r>
      <w:r>
        <w:tab/>
      </w:r>
      <w:r>
        <w:rPr>
          <w:spacing w:val="-5"/>
          <w:position w:val="-2"/>
          <w:sz w:val="22"/>
        </w:rPr>
        <w:t>10</w:t>
      </w:r>
    </w:p>
    <w:p w:rsidR="00DA01FD" w:rsidRDefault="00DA01FD">
      <w:pPr>
        <w:pStyle w:val="a3"/>
        <w:spacing w:line="329" w:lineRule="exact"/>
        <w:jc w:val="left"/>
        <w:rPr>
          <w:position w:val="-2"/>
          <w:sz w:val="22"/>
        </w:rPr>
        <w:sectPr w:rsidR="00DA01FD">
          <w:footerReference w:type="default" r:id="rId14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a5"/>
        <w:numPr>
          <w:ilvl w:val="2"/>
          <w:numId w:val="3"/>
        </w:numPr>
        <w:tabs>
          <w:tab w:val="left" w:pos="1402"/>
        </w:tabs>
        <w:spacing w:before="71" w:line="360" w:lineRule="auto"/>
        <w:ind w:right="140" w:firstLine="707"/>
        <w:jc w:val="both"/>
        <w:rPr>
          <w:sz w:val="28"/>
        </w:rPr>
      </w:pPr>
      <w:r>
        <w:rPr>
          <w:sz w:val="28"/>
        </w:rPr>
        <w:lastRenderedPageBreak/>
        <w:t>Тома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объеме (обложка, титульный лист, содержание и т.д.) в соответствии с п.8.2 ГОСТ Р </w:t>
      </w:r>
      <w:r>
        <w:rPr>
          <w:spacing w:val="-2"/>
          <w:sz w:val="28"/>
        </w:rPr>
        <w:t>21.101-2026.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517"/>
        </w:tabs>
        <w:spacing w:line="360" w:lineRule="auto"/>
        <w:ind w:right="135" w:firstLine="707"/>
        <w:jc w:val="both"/>
        <w:rPr>
          <w:sz w:val="28"/>
        </w:rPr>
      </w:pPr>
      <w:r>
        <w:rPr>
          <w:sz w:val="28"/>
        </w:rPr>
        <w:t>Титульные листы томов проектной документации оформляются согласно требованиям п.8.1.4 ГОСТ 21.101-2026 и содержат УКЭП лиц ответственных за разработку, а также ИУЛ исполнителей согласно ГОСТ 2.051-</w:t>
      </w:r>
      <w:r>
        <w:rPr>
          <w:spacing w:val="-4"/>
          <w:sz w:val="28"/>
        </w:rPr>
        <w:t>2023.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76"/>
        </w:tabs>
        <w:spacing w:before="1" w:line="360" w:lineRule="auto"/>
        <w:ind w:right="148" w:firstLine="707"/>
        <w:jc w:val="both"/>
        <w:rPr>
          <w:sz w:val="28"/>
        </w:rPr>
      </w:pPr>
      <w:r>
        <w:rPr>
          <w:sz w:val="28"/>
        </w:rPr>
        <w:t>В проектной документации требуется наличие всех необх</w:t>
      </w:r>
      <w:r>
        <w:rPr>
          <w:sz w:val="28"/>
        </w:rPr>
        <w:t>одимых согласований с соответствующими инстанциями.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683"/>
        </w:tabs>
        <w:spacing w:line="360" w:lineRule="auto"/>
        <w:ind w:right="137" w:firstLine="707"/>
        <w:jc w:val="both"/>
        <w:rPr>
          <w:sz w:val="28"/>
        </w:rPr>
      </w:pPr>
      <w:r>
        <w:rPr>
          <w:sz w:val="28"/>
        </w:rPr>
        <w:t>Необходимо правильно выполнить основную надпись и дополнительные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графы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ней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п.5.2</w:t>
      </w:r>
      <w:r>
        <w:rPr>
          <w:spacing w:val="-17"/>
          <w:sz w:val="28"/>
        </w:rPr>
        <w:t xml:space="preserve"> </w:t>
      </w:r>
      <w:r>
        <w:rPr>
          <w:sz w:val="28"/>
        </w:rPr>
        <w:t>ГОСТ</w:t>
      </w:r>
      <w:r>
        <w:rPr>
          <w:spacing w:val="-18"/>
          <w:sz w:val="28"/>
        </w:rPr>
        <w:t xml:space="preserve"> </w:t>
      </w:r>
      <w:r>
        <w:rPr>
          <w:sz w:val="28"/>
        </w:rPr>
        <w:t>Р</w:t>
      </w:r>
      <w:r>
        <w:rPr>
          <w:spacing w:val="-17"/>
          <w:sz w:val="28"/>
        </w:rPr>
        <w:t xml:space="preserve"> </w:t>
      </w:r>
      <w:r>
        <w:rPr>
          <w:sz w:val="28"/>
        </w:rPr>
        <w:t>21.101-2026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наличие всех установленных подписей и дат в основной надписи.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67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Локальные сметные рас</w:t>
      </w:r>
      <w:r>
        <w:rPr>
          <w:sz w:val="28"/>
        </w:rPr>
        <w:t>четы, объектные сметы, сводный сметный расчет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4"/>
          <w:sz w:val="28"/>
        </w:rPr>
        <w:t xml:space="preserve"> </w:t>
      </w:r>
      <w:r>
        <w:rPr>
          <w:sz w:val="28"/>
        </w:rPr>
        <w:t>xml)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стройки;</w:t>
      </w:r>
      <w:r>
        <w:rPr>
          <w:spacing w:val="-13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4"/>
          <w:sz w:val="28"/>
        </w:rPr>
        <w:t xml:space="preserve"> </w:t>
      </w:r>
      <w:r>
        <w:rPr>
          <w:sz w:val="28"/>
        </w:rPr>
        <w:t>и затрат, наименования объекта; номера локального сметного расчета; основания для составления сметного расчета; уровня цен, в котором составлен локальный сметный расчет.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15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>В случае выявленных замечаний к полученному комплекту проектной документации, согласно</w:t>
      </w:r>
      <w:r>
        <w:rPr>
          <w:sz w:val="28"/>
        </w:rPr>
        <w:t xml:space="preserve"> требованиям пункта 4.3 настоящего регламента, представитель Застройщика/Технического заказчика посредством ИСУП направляет замечания на устранение Генеральному проектировщику (Генеральному подрядчику) в ВИС, без подписания накладной.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99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>После устранения выяв</w:t>
      </w:r>
      <w:r>
        <w:rPr>
          <w:sz w:val="28"/>
        </w:rPr>
        <w:t>ленных замечаний к комплекту проектной документации представитель Генерального проектировщика (Генерального подрядчика) повторно запускает процесс пункта 4.2 настоящего регламента.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18"/>
        </w:tabs>
        <w:spacing w:before="1" w:line="360" w:lineRule="auto"/>
        <w:ind w:right="138" w:firstLine="707"/>
        <w:jc w:val="both"/>
        <w:rPr>
          <w:sz w:val="28"/>
        </w:rPr>
      </w:pPr>
      <w:r>
        <w:rPr>
          <w:sz w:val="28"/>
        </w:rPr>
        <w:t>При отсутствии замечаний к полученному комплекту проектной документации,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Застройщика/Технического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подписывает прилагаемую накладную УКЭП, подписанная накладная возвращается в ВИС Генеральному проектировщику (Генеральному подрядчику).</w:t>
      </w:r>
    </w:p>
    <w:p w:rsidR="00DA01FD" w:rsidRDefault="00F7249E">
      <w:pPr>
        <w:spacing w:before="85"/>
        <w:ind w:right="291"/>
        <w:jc w:val="right"/>
      </w:pPr>
      <w:r>
        <w:rPr>
          <w:spacing w:val="-5"/>
        </w:rPr>
        <w:t>11</w:t>
      </w:r>
    </w:p>
    <w:p w:rsidR="00DA01FD" w:rsidRDefault="00DA01FD">
      <w:pPr>
        <w:jc w:val="right"/>
        <w:sectPr w:rsidR="00DA01FD">
          <w:footerReference w:type="default" r:id="rId15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a5"/>
        <w:numPr>
          <w:ilvl w:val="1"/>
          <w:numId w:val="3"/>
        </w:numPr>
        <w:tabs>
          <w:tab w:val="left" w:pos="1356"/>
        </w:tabs>
        <w:spacing w:before="71" w:line="360" w:lineRule="auto"/>
        <w:ind w:right="136" w:firstLine="707"/>
        <w:jc w:val="both"/>
        <w:rPr>
          <w:sz w:val="28"/>
        </w:rPr>
      </w:pPr>
      <w:r>
        <w:rPr>
          <w:sz w:val="28"/>
        </w:rPr>
        <w:lastRenderedPageBreak/>
        <w:t>Застройщик/Технический заказчик обеспечивает расс</w:t>
      </w:r>
      <w:r>
        <w:rPr>
          <w:sz w:val="28"/>
        </w:rPr>
        <w:t>мотрение и согласование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z w:val="28"/>
        </w:rPr>
        <w:t>(десяти)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рабочих дней со дня подписания накладной, если иное не предусмотрено Договором.</w:t>
      </w:r>
    </w:p>
    <w:p w:rsidR="00DA01FD" w:rsidRDefault="00F7249E">
      <w:pPr>
        <w:pStyle w:val="a3"/>
        <w:spacing w:line="360" w:lineRule="auto"/>
        <w:ind w:right="148" w:firstLine="777"/>
      </w:pPr>
      <w:r>
        <w:t>При рассмотрении проектной документации Застройщиком/Техническим заказчиком осуществляется ее пр</w:t>
      </w:r>
      <w:r>
        <w:t>оверка на соответствие следующим условиям: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02"/>
        </w:tabs>
        <w:spacing w:line="360" w:lineRule="auto"/>
        <w:ind w:right="135" w:firstLine="707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ПП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87,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проектирование, градостроительному плану земельного участка (далее - ГПЗУ), архитектурно-градостроительному облику ОКС, техническим условиям или договорам технологического присоединения.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589"/>
        </w:tabs>
        <w:spacing w:line="360" w:lineRule="auto"/>
        <w:ind w:right="141" w:firstLine="707"/>
        <w:jc w:val="both"/>
        <w:rPr>
          <w:sz w:val="28"/>
        </w:rPr>
      </w:pPr>
      <w:r>
        <w:rPr>
          <w:sz w:val="28"/>
        </w:rPr>
        <w:t>Соответствие ГОСТ Р 21.101-2026 «Национальный стандарт Российской Фед</w:t>
      </w:r>
      <w:r>
        <w:rPr>
          <w:sz w:val="28"/>
        </w:rPr>
        <w:t>ерации. Система проектной документации для строительства. Основные требования к проектной и рабочей документации».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09"/>
        </w:tabs>
        <w:spacing w:before="1" w:line="360" w:lineRule="auto"/>
        <w:ind w:right="136" w:firstLine="707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 сметных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– сметным нормам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методикам, необходимым для определения сметной стоимости строительства, стоимо</w:t>
      </w:r>
      <w:r>
        <w:rPr>
          <w:sz w:val="28"/>
        </w:rPr>
        <w:t>сти работ по инженерным изысканиям и по подготовке проектной документации, а также методикам применения сметных норм.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628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Соответствие сметной части технической части проектной </w:t>
      </w:r>
      <w:r>
        <w:rPr>
          <w:spacing w:val="-2"/>
          <w:sz w:val="28"/>
        </w:rPr>
        <w:t>документации.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07"/>
        </w:tabs>
        <w:spacing w:line="360" w:lineRule="auto"/>
        <w:ind w:right="144" w:firstLine="707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 для составления сметной документации на строительство объектов, сведениям федерального реестра сметных нормативов.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553"/>
        </w:tabs>
        <w:spacing w:line="360" w:lineRule="auto"/>
        <w:ind w:right="136" w:firstLine="707"/>
        <w:jc w:val="both"/>
        <w:rPr>
          <w:sz w:val="28"/>
        </w:rPr>
      </w:pPr>
      <w:r>
        <w:rPr>
          <w:sz w:val="28"/>
        </w:rPr>
        <w:t>Сводный сметный расчет, смета договора должны содержать 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затрат,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сметного</w:t>
      </w:r>
      <w:r>
        <w:rPr>
          <w:sz w:val="28"/>
        </w:rPr>
        <w:t xml:space="preserve"> расчета; основания для составления сметного расчета (наименование, шифр раздела,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7"/>
          <w:sz w:val="28"/>
        </w:rPr>
        <w:t xml:space="preserve"> </w:t>
      </w:r>
      <w:r>
        <w:rPr>
          <w:sz w:val="28"/>
        </w:rPr>
        <w:t>тома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документации);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цен, 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 составлен локальный сметный расчет; полный перечень затрат Заказчика.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61"/>
        </w:tabs>
        <w:spacing w:line="360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В случае выявления несоответствия </w:t>
      </w:r>
      <w:r>
        <w:rPr>
          <w:sz w:val="28"/>
        </w:rPr>
        <w:t>представленной проектной документации условиям пункта 4.7 настоящего регламента, представитель Застройщика/Технического</w:t>
      </w:r>
      <w:r>
        <w:rPr>
          <w:spacing w:val="78"/>
          <w:sz w:val="28"/>
        </w:rPr>
        <w:t xml:space="preserve">  </w:t>
      </w:r>
      <w:r>
        <w:rPr>
          <w:sz w:val="28"/>
        </w:rPr>
        <w:t>заказчика</w:t>
      </w:r>
      <w:r>
        <w:rPr>
          <w:spacing w:val="77"/>
          <w:sz w:val="28"/>
        </w:rPr>
        <w:t xml:space="preserve">  </w:t>
      </w:r>
      <w:r>
        <w:rPr>
          <w:sz w:val="28"/>
        </w:rPr>
        <w:t>направляет</w:t>
      </w:r>
      <w:r>
        <w:rPr>
          <w:spacing w:val="78"/>
          <w:sz w:val="28"/>
        </w:rPr>
        <w:t xml:space="preserve">  </w:t>
      </w:r>
      <w:r>
        <w:rPr>
          <w:sz w:val="28"/>
        </w:rPr>
        <w:t>перечень</w:t>
      </w:r>
      <w:r>
        <w:rPr>
          <w:spacing w:val="77"/>
          <w:sz w:val="28"/>
        </w:rPr>
        <w:t xml:space="preserve">  </w:t>
      </w:r>
      <w:r>
        <w:rPr>
          <w:sz w:val="28"/>
        </w:rPr>
        <w:t>замечаний</w:t>
      </w:r>
      <w:r>
        <w:rPr>
          <w:spacing w:val="77"/>
          <w:sz w:val="28"/>
        </w:rPr>
        <w:t xml:space="preserve">  </w:t>
      </w:r>
      <w:r>
        <w:rPr>
          <w:spacing w:val="-10"/>
          <w:sz w:val="28"/>
        </w:rPr>
        <w:t>с</w:t>
      </w:r>
    </w:p>
    <w:p w:rsidR="00DA01FD" w:rsidRDefault="00DA01FD">
      <w:pPr>
        <w:pStyle w:val="a5"/>
        <w:spacing w:line="360" w:lineRule="auto"/>
        <w:rPr>
          <w:sz w:val="28"/>
        </w:rPr>
        <w:sectPr w:rsidR="00DA01FD">
          <w:footerReference w:type="default" r:id="rId16"/>
          <w:pgSz w:w="11910" w:h="16840"/>
          <w:pgMar w:top="1440" w:right="566" w:bottom="1280" w:left="1417" w:header="0" w:footer="1089" w:gutter="0"/>
          <w:cols w:space="720"/>
        </w:sectPr>
      </w:pPr>
    </w:p>
    <w:p w:rsidR="00DA01FD" w:rsidRDefault="00F7249E">
      <w:pPr>
        <w:pStyle w:val="a3"/>
        <w:spacing w:before="71" w:line="360" w:lineRule="auto"/>
        <w:ind w:right="146" w:firstLine="0"/>
      </w:pPr>
      <w:r>
        <w:lastRenderedPageBreak/>
        <w:t>представителя Застройщика/Технического заказчика посредством ИСУП в ВИС Генеральному проектировщику (Генеральному подрядчику) на доработку.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34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>После устранения выявленных замечаний к проектной документации представитель Генерального проекти</w:t>
      </w:r>
      <w:r>
        <w:rPr>
          <w:sz w:val="28"/>
        </w:rPr>
        <w:t>ровщика (Генерального подрядчика) повторно запускает процесс, описанный в пункте 4.2 настоящего регламента, с учетом внесенных изменений в проектную документацию.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86"/>
        </w:tabs>
        <w:spacing w:line="360" w:lineRule="auto"/>
        <w:ind w:right="139" w:firstLine="707"/>
        <w:jc w:val="both"/>
        <w:rPr>
          <w:sz w:val="28"/>
        </w:rPr>
      </w:pPr>
      <w:r>
        <w:rPr>
          <w:sz w:val="28"/>
        </w:rPr>
        <w:t>При отсутствии замечаний к полученной проектной документации, представитель Застройщика/Техни</w:t>
      </w:r>
      <w:r>
        <w:rPr>
          <w:sz w:val="28"/>
        </w:rPr>
        <w:t>ческого заказчика согласовывает проектную документацию и направляет уведомление в ВИС Генеральному проектировщику (Генеральному подрядчику).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559"/>
        </w:tabs>
        <w:spacing w:line="360" w:lineRule="auto"/>
        <w:ind w:right="141" w:firstLine="707"/>
        <w:jc w:val="both"/>
        <w:rPr>
          <w:sz w:val="28"/>
        </w:rPr>
      </w:pPr>
      <w:r>
        <w:rPr>
          <w:sz w:val="28"/>
        </w:rPr>
        <w:t>Получение Застройщиком/Техническим заказчиком комплекта проектной документации по накладной и их последующее соглас</w:t>
      </w:r>
      <w:r>
        <w:rPr>
          <w:sz w:val="28"/>
        </w:rPr>
        <w:t xml:space="preserve">ование, не означает приемку проектной документации для целей подтверждения выполненного объема работ и отсутствия замечаний (до момента получения Застройщиком/Техническим заказчиком положительного заключения </w:t>
      </w:r>
      <w:r>
        <w:rPr>
          <w:spacing w:val="-2"/>
          <w:sz w:val="28"/>
        </w:rPr>
        <w:t>экспертизы).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585"/>
        </w:tabs>
        <w:spacing w:before="1" w:line="360" w:lineRule="auto"/>
        <w:ind w:right="135" w:firstLine="707"/>
        <w:jc w:val="both"/>
        <w:rPr>
          <w:sz w:val="28"/>
        </w:rPr>
      </w:pPr>
      <w:r>
        <w:rPr>
          <w:sz w:val="28"/>
        </w:rPr>
        <w:t>Застройщик/Технический заказчик формирует согласованный комплект проектной документации согласно ПП РФ № 87 и ПП РФ № 145, подписанный всеми лицами, участвовавшими в его разработке, осуществлении нормоконтроля и согласования,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 главным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инженером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проекта с </w:t>
      </w:r>
      <w:r>
        <w:rPr>
          <w:sz w:val="28"/>
        </w:rPr>
        <w:t>использованием УКЭП и направляет его на государственную экспертизу, если иное не предусмотрено условиями договора.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588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При получении замечаний к направленному комплекту проектной документации от экспертов экспертной организации, представитель Застройщика/Технического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2"/>
          <w:sz w:val="28"/>
        </w:rPr>
        <w:t xml:space="preserve"> </w:t>
      </w:r>
      <w:r>
        <w:rPr>
          <w:sz w:val="28"/>
        </w:rPr>
        <w:t>запускает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 4.8 настоящего регламента, до получения заключения эксперти</w:t>
      </w:r>
      <w:r>
        <w:rPr>
          <w:sz w:val="28"/>
        </w:rPr>
        <w:t>зы.</w:t>
      </w:r>
    </w:p>
    <w:p w:rsidR="00DA01FD" w:rsidRDefault="00F7249E">
      <w:pPr>
        <w:pStyle w:val="2"/>
        <w:numPr>
          <w:ilvl w:val="0"/>
          <w:numId w:val="3"/>
        </w:numPr>
        <w:tabs>
          <w:tab w:val="left" w:pos="2346"/>
        </w:tabs>
        <w:spacing w:before="5" w:line="360" w:lineRule="auto"/>
        <w:ind w:left="1314" w:right="742" w:firstLine="753"/>
        <w:jc w:val="left"/>
      </w:pPr>
      <w:r>
        <w:t>Процесс утверждения проектной документации</w:t>
      </w:r>
      <w:r>
        <w:rPr>
          <w:spacing w:val="40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экспертизы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получения</w:t>
      </w:r>
    </w:p>
    <w:p w:rsidR="00DA01FD" w:rsidRDefault="00F7249E">
      <w:pPr>
        <w:spacing w:line="321" w:lineRule="exact"/>
        <w:ind w:left="3391"/>
        <w:rPr>
          <w:b/>
          <w:sz w:val="28"/>
        </w:rPr>
      </w:pPr>
      <w:r>
        <w:rPr>
          <w:b/>
          <w:sz w:val="28"/>
        </w:rPr>
        <w:t>положительного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заключения</w:t>
      </w:r>
    </w:p>
    <w:p w:rsidR="00DA01FD" w:rsidRDefault="00DA01FD">
      <w:pPr>
        <w:spacing w:line="321" w:lineRule="exact"/>
        <w:rPr>
          <w:b/>
          <w:sz w:val="28"/>
        </w:rPr>
        <w:sectPr w:rsidR="00DA01FD">
          <w:footerReference w:type="default" r:id="rId17"/>
          <w:pgSz w:w="11910" w:h="16840"/>
          <w:pgMar w:top="1440" w:right="566" w:bottom="1200" w:left="1417" w:header="0" w:footer="1007" w:gutter="0"/>
          <w:cols w:space="720"/>
        </w:sectPr>
      </w:pPr>
    </w:p>
    <w:p w:rsidR="00DA01FD" w:rsidRDefault="00F7249E">
      <w:pPr>
        <w:pStyle w:val="a5"/>
        <w:numPr>
          <w:ilvl w:val="1"/>
          <w:numId w:val="3"/>
        </w:numPr>
        <w:tabs>
          <w:tab w:val="left" w:pos="1383"/>
        </w:tabs>
        <w:spacing w:before="71" w:line="360" w:lineRule="auto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После прохождения государственной экспертизы и получения положительного заключения, представитель Зас</w:t>
      </w:r>
      <w:r>
        <w:rPr>
          <w:sz w:val="28"/>
        </w:rPr>
        <w:t>тройщика/Технического заказчика в течении 5 (пяти) рабочих дней загружает в ИСУП положительное заключение экспертизы (в формате xml), итоговый комплект проектной документации за подписью УКЭП главного инженера проекта Генерального проектировщика (Генеральн</w:t>
      </w:r>
      <w:r>
        <w:rPr>
          <w:sz w:val="28"/>
        </w:rPr>
        <w:t>ого подрядчика) в формате PDF и подписанное распоряжение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(приказ)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Представитель Застройщика/Технического заказчика направляет уведомление об утверждении проектной документации посредством ИСУП в ВИС Генеральному проек</w:t>
      </w:r>
      <w:r>
        <w:rPr>
          <w:sz w:val="28"/>
        </w:rPr>
        <w:t>тировщику (Генеральному подрядчику).</w:t>
      </w: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ind w:left="0" w:firstLine="0"/>
        <w:jc w:val="left"/>
      </w:pPr>
    </w:p>
    <w:p w:rsidR="00DA01FD" w:rsidRDefault="00DA01FD">
      <w:pPr>
        <w:pStyle w:val="a3"/>
        <w:spacing w:before="5"/>
        <w:ind w:left="0" w:firstLine="0"/>
        <w:jc w:val="left"/>
      </w:pPr>
    </w:p>
    <w:p w:rsidR="00DA01FD" w:rsidRDefault="00F7249E">
      <w:pPr>
        <w:pStyle w:val="2"/>
        <w:numPr>
          <w:ilvl w:val="0"/>
          <w:numId w:val="3"/>
        </w:numPr>
        <w:tabs>
          <w:tab w:val="left" w:pos="1742"/>
          <w:tab w:val="left" w:pos="2887"/>
        </w:tabs>
        <w:spacing w:before="1" w:line="360" w:lineRule="auto"/>
        <w:ind w:left="2887" w:right="896" w:hanging="1424"/>
        <w:jc w:val="both"/>
      </w:pPr>
      <w:r>
        <w:t>Процесс</w:t>
      </w:r>
      <w:r>
        <w:rPr>
          <w:spacing w:val="-6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документации между участниками проектирования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65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Перечень и объем работ, подлежащих выполнению при разработке рабочей документации, описанные в разделе «Предмет договора» заключенного между Генеральным проектировщиком (Генеральным подрядчиком) и Застройщиком</w:t>
      </w:r>
      <w:r>
        <w:rPr>
          <w:spacing w:val="-12"/>
          <w:sz w:val="28"/>
        </w:rPr>
        <w:t xml:space="preserve"> </w:t>
      </w:r>
      <w:r>
        <w:rPr>
          <w:sz w:val="28"/>
        </w:rPr>
        <w:t>(Техническим</w:t>
      </w:r>
      <w:r>
        <w:rPr>
          <w:spacing w:val="-12"/>
          <w:sz w:val="28"/>
        </w:rPr>
        <w:t xml:space="preserve"> </w:t>
      </w:r>
      <w:r>
        <w:rPr>
          <w:sz w:val="28"/>
        </w:rPr>
        <w:t>заказчиком)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предъявляют</w:t>
      </w:r>
      <w:r>
        <w:rPr>
          <w:sz w:val="28"/>
        </w:rPr>
        <w:t>ся</w:t>
      </w:r>
      <w:r>
        <w:rPr>
          <w:spacing w:val="-12"/>
          <w:sz w:val="28"/>
        </w:rPr>
        <w:t xml:space="preserve"> </w:t>
      </w:r>
      <w:r>
        <w:rPr>
          <w:sz w:val="28"/>
        </w:rPr>
        <w:t>Генеральным проектировщиком (Генеральным подрядчиком) поэтапно или полным комплектом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пунктам</w:t>
      </w:r>
      <w:r>
        <w:rPr>
          <w:spacing w:val="-16"/>
          <w:sz w:val="28"/>
        </w:rPr>
        <w:t xml:space="preserve"> </w:t>
      </w:r>
      <w:r>
        <w:rPr>
          <w:sz w:val="28"/>
        </w:rPr>
        <w:t>9.1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9.2.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настоящего регламента, в соответствии с утвержденным графиком выдачи рабочей </w:t>
      </w:r>
      <w:r>
        <w:rPr>
          <w:spacing w:val="-2"/>
          <w:sz w:val="28"/>
        </w:rPr>
        <w:t>документации.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505"/>
        </w:tabs>
        <w:spacing w:line="360" w:lineRule="auto"/>
        <w:ind w:right="139" w:firstLine="707"/>
        <w:jc w:val="both"/>
        <w:rPr>
          <w:sz w:val="28"/>
        </w:rPr>
      </w:pPr>
      <w:r>
        <w:rPr>
          <w:sz w:val="28"/>
        </w:rPr>
        <w:t>Представитель Генераль</w:t>
      </w:r>
      <w:r>
        <w:rPr>
          <w:sz w:val="28"/>
        </w:rPr>
        <w:t>ного проектировщика (Генерального подрядчика) направляет комплект рабочей документации, подписанный УКЭП главным инженером проекта, уполномоченным представителем Генерального проектировщика (Генерального подрядчика), по накладной (приложение А), подписанно</w:t>
      </w:r>
      <w:r>
        <w:rPr>
          <w:sz w:val="28"/>
        </w:rPr>
        <w:t>й УКЭП, посредством ВИС в ИСУП, тем самым запустив процесс согласования рабочей документации.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40"/>
        </w:tabs>
        <w:spacing w:line="321" w:lineRule="exact"/>
        <w:ind w:left="1340" w:hanging="631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29"/>
          <w:sz w:val="28"/>
        </w:rPr>
        <w:t xml:space="preserve">  </w:t>
      </w:r>
      <w:r>
        <w:rPr>
          <w:sz w:val="28"/>
        </w:rPr>
        <w:t>документация,</w:t>
      </w:r>
      <w:r>
        <w:rPr>
          <w:spacing w:val="32"/>
          <w:sz w:val="28"/>
        </w:rPr>
        <w:t xml:space="preserve">  </w:t>
      </w:r>
      <w:r>
        <w:rPr>
          <w:sz w:val="28"/>
        </w:rPr>
        <w:t>не</w:t>
      </w:r>
      <w:r>
        <w:rPr>
          <w:spacing w:val="32"/>
          <w:sz w:val="28"/>
        </w:rPr>
        <w:t xml:space="preserve">  </w:t>
      </w:r>
      <w:r>
        <w:rPr>
          <w:sz w:val="28"/>
        </w:rPr>
        <w:t>соответствующая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нижеперечисленным</w:t>
      </w:r>
    </w:p>
    <w:p w:rsidR="00DA01FD" w:rsidRDefault="00DA01FD">
      <w:pPr>
        <w:pStyle w:val="a5"/>
        <w:spacing w:line="321" w:lineRule="exact"/>
        <w:rPr>
          <w:sz w:val="28"/>
        </w:rPr>
        <w:sectPr w:rsidR="00DA01FD">
          <w:footerReference w:type="default" r:id="rId18"/>
          <w:pgSz w:w="11910" w:h="16840"/>
          <w:pgMar w:top="1440" w:right="566" w:bottom="1280" w:left="1417" w:header="0" w:footer="1089" w:gutter="0"/>
          <w:cols w:space="720"/>
        </w:sectPr>
      </w:pPr>
    </w:p>
    <w:p w:rsidR="00DA01FD" w:rsidRDefault="00F7249E">
      <w:pPr>
        <w:pStyle w:val="a5"/>
        <w:numPr>
          <w:ilvl w:val="2"/>
          <w:numId w:val="3"/>
        </w:numPr>
        <w:tabs>
          <w:tab w:val="left" w:pos="1409"/>
        </w:tabs>
        <w:spacing w:before="71" w:line="360" w:lineRule="auto"/>
        <w:ind w:right="134" w:firstLine="707"/>
        <w:jc w:val="both"/>
        <w:rPr>
          <w:sz w:val="28"/>
        </w:rPr>
      </w:pPr>
      <w:r>
        <w:rPr>
          <w:sz w:val="28"/>
        </w:rPr>
        <w:lastRenderedPageBreak/>
        <w:t>Рабочая документация выполнена и оформлена в соответствии ГОСТ Р 21.101-2026 и ГОСТ 21.002-2014.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21"/>
        </w:tabs>
        <w:spacing w:line="360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Правильно выполненная основная надпись и дополнительные графы к ней в соответствии с пунктом 5.2 ГОСТ Р 21.101-2026 и наличие всех установленных подписей УКЭП </w:t>
      </w:r>
      <w:r>
        <w:rPr>
          <w:sz w:val="28"/>
        </w:rPr>
        <w:t>и дат в основной надписи.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517"/>
        </w:tabs>
        <w:spacing w:line="360" w:lineRule="auto"/>
        <w:ind w:right="143" w:firstLine="707"/>
        <w:jc w:val="both"/>
        <w:rPr>
          <w:sz w:val="28"/>
        </w:rPr>
      </w:pPr>
      <w:r>
        <w:rPr>
          <w:sz w:val="28"/>
        </w:rPr>
        <w:t>В рабочей документации требуется наличие всех необходимых согласований, утверждений и УКЭП на титульных листах, а также ИУЛ исполнителей согласно ГОСТ 2.051-2023.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396"/>
        </w:tabs>
        <w:spacing w:before="1"/>
        <w:ind w:left="1396" w:hanging="687"/>
        <w:jc w:val="both"/>
        <w:rPr>
          <w:sz w:val="28"/>
        </w:rPr>
      </w:pPr>
      <w:r>
        <w:rPr>
          <w:spacing w:val="-2"/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согласований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ресурсоснабжающих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организаций.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77"/>
        </w:tabs>
        <w:spacing w:before="160" w:line="360" w:lineRule="auto"/>
        <w:ind w:right="141" w:firstLine="707"/>
        <w:jc w:val="both"/>
        <w:rPr>
          <w:sz w:val="28"/>
        </w:rPr>
      </w:pPr>
      <w:r>
        <w:rPr>
          <w:sz w:val="28"/>
        </w:rPr>
        <w:t>В случае выявления замечаний к полученному комплекту рабочей документации по требованиям пункта 6.3 настоящего регламента, представитель Застройщика/Технического заказчика посредством ИСУП направляет замечания на устранение в ВИС Генеральному проектировщик</w:t>
      </w:r>
      <w:r>
        <w:rPr>
          <w:sz w:val="28"/>
        </w:rPr>
        <w:t>у (Генеральному подрядчику), без подписания накладной.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39"/>
        </w:tabs>
        <w:spacing w:line="360" w:lineRule="auto"/>
        <w:ind w:right="145" w:firstLine="707"/>
        <w:jc w:val="both"/>
        <w:rPr>
          <w:sz w:val="28"/>
        </w:rPr>
      </w:pPr>
      <w:r>
        <w:rPr>
          <w:sz w:val="28"/>
        </w:rPr>
        <w:t xml:space="preserve">После устранения выявленных замечаний к комплекту рабочей документации представитель Генерального проектировщика (Генерального подрядчика) повторно запускает процесс, описанный в пункте 6.2 настоящего </w:t>
      </w:r>
      <w:r>
        <w:rPr>
          <w:spacing w:val="-2"/>
          <w:sz w:val="28"/>
        </w:rPr>
        <w:t>регламента.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61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>При отсутствии замечаний к полученному комплекту рабочей документации,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12"/>
          <w:sz w:val="28"/>
        </w:rPr>
        <w:t xml:space="preserve"> </w:t>
      </w:r>
      <w:r>
        <w:rPr>
          <w:sz w:val="28"/>
        </w:rPr>
        <w:t>Застройщика/Технического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подписывает прилагаемую накладную УКЭП, подписанная накладная посредством ИСУП возвращается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ВИС</w:t>
      </w:r>
      <w:r>
        <w:rPr>
          <w:spacing w:val="-14"/>
          <w:sz w:val="28"/>
        </w:rPr>
        <w:t xml:space="preserve"> </w:t>
      </w:r>
      <w:r>
        <w:rPr>
          <w:sz w:val="28"/>
        </w:rPr>
        <w:t>Генеральному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проектировщику</w:t>
      </w:r>
      <w:r>
        <w:rPr>
          <w:spacing w:val="-15"/>
          <w:sz w:val="28"/>
        </w:rPr>
        <w:t xml:space="preserve"> </w:t>
      </w:r>
      <w:r>
        <w:rPr>
          <w:sz w:val="28"/>
        </w:rPr>
        <w:t>(Генеральному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подрядчику).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56"/>
        </w:tabs>
        <w:spacing w:before="1" w:line="360" w:lineRule="auto"/>
        <w:ind w:right="142" w:firstLine="707"/>
        <w:jc w:val="both"/>
        <w:rPr>
          <w:sz w:val="28"/>
        </w:rPr>
      </w:pPr>
      <w:r>
        <w:rPr>
          <w:sz w:val="28"/>
        </w:rPr>
        <w:t>Застройщик/Технический заказчик обеспечивает рассмотрение и согласование полученной рабочей документации в течение 10 (десяти) рабочих дней с дня подписания накладной, если иное не предусмотрено Договором. При расс</w:t>
      </w:r>
      <w:r>
        <w:rPr>
          <w:sz w:val="28"/>
        </w:rPr>
        <w:t>мотрении Застройщиком/Техническим заказчиком осуществляется проверка рабочей документации на соответствие следующим условиям: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57"/>
        </w:tabs>
        <w:spacing w:line="360" w:lineRule="auto"/>
        <w:ind w:right="141" w:firstLine="707"/>
        <w:jc w:val="both"/>
        <w:rPr>
          <w:sz w:val="28"/>
        </w:rPr>
      </w:pPr>
      <w:r>
        <w:rPr>
          <w:sz w:val="28"/>
        </w:rPr>
        <w:t>Проверка на соответствие утвержденной проектной документации, получившей положительное заключение государственной экспертизы, изме</w:t>
      </w:r>
      <w:r>
        <w:rPr>
          <w:sz w:val="28"/>
        </w:rPr>
        <w:t>нениям,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внесенным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проектную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документацию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63"/>
          <w:w w:val="150"/>
          <w:sz w:val="28"/>
        </w:rPr>
        <w:t xml:space="preserve">  </w:t>
      </w:r>
      <w:r>
        <w:rPr>
          <w:spacing w:val="20"/>
          <w:w w:val="95"/>
          <w:sz w:val="28"/>
        </w:rPr>
        <w:t>о</w:t>
      </w:r>
      <w:r>
        <w:rPr>
          <w:spacing w:val="19"/>
          <w:w w:val="95"/>
          <w:sz w:val="28"/>
        </w:rPr>
        <w:t>с</w:t>
      </w:r>
      <w:r>
        <w:rPr>
          <w:spacing w:val="18"/>
          <w:w w:val="95"/>
          <w:sz w:val="28"/>
        </w:rPr>
        <w:t>н</w:t>
      </w:r>
      <w:r>
        <w:rPr>
          <w:spacing w:val="20"/>
          <w:w w:val="95"/>
          <w:sz w:val="28"/>
        </w:rPr>
        <w:t>ов</w:t>
      </w:r>
      <w:r>
        <w:rPr>
          <w:spacing w:val="17"/>
          <w:w w:val="95"/>
          <w:sz w:val="28"/>
        </w:rPr>
        <w:t>а</w:t>
      </w:r>
      <w:r>
        <w:rPr>
          <w:spacing w:val="-42"/>
          <w:w w:val="95"/>
          <w:sz w:val="28"/>
        </w:rPr>
        <w:t>н</w:t>
      </w:r>
      <w:r>
        <w:rPr>
          <w:spacing w:val="-31"/>
          <w:w w:val="118"/>
          <w:sz w:val="28"/>
          <w:vertAlign w:val="subscript"/>
        </w:rPr>
        <w:t>1</w:t>
      </w:r>
      <w:r>
        <w:rPr>
          <w:spacing w:val="-85"/>
          <w:w w:val="95"/>
          <w:sz w:val="28"/>
        </w:rPr>
        <w:t>и</w:t>
      </w:r>
      <w:r>
        <w:rPr>
          <w:spacing w:val="14"/>
          <w:w w:val="118"/>
          <w:sz w:val="28"/>
          <w:vertAlign w:val="subscript"/>
        </w:rPr>
        <w:t>5</w:t>
      </w:r>
      <w:r>
        <w:rPr>
          <w:spacing w:val="20"/>
          <w:w w:val="95"/>
          <w:sz w:val="28"/>
        </w:rPr>
        <w:t>и</w:t>
      </w:r>
    </w:p>
    <w:p w:rsidR="00DA01FD" w:rsidRDefault="00DA01FD">
      <w:pPr>
        <w:pStyle w:val="a5"/>
        <w:spacing w:line="360" w:lineRule="auto"/>
        <w:rPr>
          <w:sz w:val="28"/>
        </w:rPr>
        <w:sectPr w:rsidR="00DA01FD">
          <w:footerReference w:type="default" r:id="rId19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a3"/>
        <w:spacing w:before="71" w:line="360" w:lineRule="auto"/>
        <w:ind w:right="144" w:firstLine="0"/>
      </w:pPr>
      <w:r>
        <w:lastRenderedPageBreak/>
        <w:t>подтверждения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 xml:space="preserve">изменений, внесенных в проектную документацию, получившую положительное заключение экспертизы проектной документации, требованиям части 3.8 статьи 49 Градостроительного кодекса Российской </w:t>
      </w:r>
      <w:r>
        <w:rPr>
          <w:spacing w:val="-2"/>
        </w:rPr>
        <w:t>Федерации.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391"/>
        </w:tabs>
        <w:ind w:left="1391" w:hanging="682"/>
        <w:jc w:val="both"/>
        <w:rPr>
          <w:sz w:val="28"/>
        </w:rPr>
      </w:pPr>
      <w:r>
        <w:rPr>
          <w:spacing w:val="-2"/>
          <w:sz w:val="28"/>
        </w:rPr>
        <w:t>Проверка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объемов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ведомости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объемов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</w:t>
      </w:r>
      <w:r>
        <w:rPr>
          <w:spacing w:val="-2"/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(далее</w:t>
      </w:r>
    </w:p>
    <w:p w:rsidR="00DA01FD" w:rsidRDefault="00F7249E">
      <w:pPr>
        <w:pStyle w:val="a3"/>
        <w:spacing w:before="160"/>
        <w:ind w:firstLine="0"/>
      </w:pPr>
      <w:r>
        <w:t>-</w:t>
      </w:r>
      <w:r>
        <w:rPr>
          <w:spacing w:val="-1"/>
        </w:rPr>
        <w:t xml:space="preserve"> </w:t>
      </w:r>
      <w:r>
        <w:rPr>
          <w:spacing w:val="-4"/>
        </w:rPr>
        <w:t>ВОР).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71"/>
        </w:tabs>
        <w:spacing w:before="161" w:line="360" w:lineRule="auto"/>
        <w:ind w:right="147" w:firstLine="707"/>
        <w:jc w:val="both"/>
        <w:rPr>
          <w:sz w:val="28"/>
        </w:rPr>
      </w:pPr>
      <w:r>
        <w:rPr>
          <w:sz w:val="28"/>
        </w:rPr>
        <w:t>Наличие ссылок на действующие нормативные документы, в том числе на документы по стандартизации в части применяемых материалов, изделий, конструкций, оборудования, технологий.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543"/>
        </w:tabs>
        <w:spacing w:before="1" w:line="360" w:lineRule="auto"/>
        <w:ind w:right="145" w:firstLine="707"/>
        <w:jc w:val="both"/>
        <w:rPr>
          <w:sz w:val="28"/>
        </w:rPr>
      </w:pPr>
      <w:r>
        <w:rPr>
          <w:sz w:val="28"/>
        </w:rPr>
        <w:t xml:space="preserve">Наличие требований к фактической точности контролируемых </w:t>
      </w:r>
      <w:r>
        <w:rPr>
          <w:spacing w:val="-2"/>
          <w:sz w:val="28"/>
        </w:rPr>
        <w:t>параметров.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393"/>
        </w:tabs>
        <w:spacing w:before="1" w:line="360" w:lineRule="auto"/>
        <w:ind w:right="143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16"/>
          <w:sz w:val="28"/>
        </w:rPr>
        <w:t xml:space="preserve"> </w:t>
      </w:r>
      <w:r>
        <w:rPr>
          <w:sz w:val="28"/>
        </w:rPr>
        <w:t>указаний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виде ссылок на соответствующие документы по стандартизации на применяемые материалы, изделия, конструкции, оборудование, технологии, содержание указания о методах контроля.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09"/>
        </w:tabs>
        <w:spacing w:line="360" w:lineRule="auto"/>
        <w:ind w:right="141" w:firstLine="707"/>
        <w:jc w:val="both"/>
        <w:rPr>
          <w:sz w:val="28"/>
        </w:rPr>
      </w:pPr>
      <w:r>
        <w:rPr>
          <w:sz w:val="28"/>
        </w:rPr>
        <w:t xml:space="preserve">В случае выявления несоответствия представленной рабочей документации условиям пункта 6.7 настоящего регламента, представитель Застройщика/Технического заказчика посредством ИСУП направляет перечень замечаний с указанием сроков устранения за подписью УКЭП </w:t>
      </w:r>
      <w:r>
        <w:rPr>
          <w:sz w:val="28"/>
        </w:rPr>
        <w:t>уполномоченного представителя Застройщика/Технического заказчика в ВИС Генеральному проектировщику (Генеральному подрядчику) на доработку.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65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>После устранения выявленных замечаний к рабочей документации, представитель Генерального проектировщика (Генерального</w:t>
      </w:r>
      <w:r>
        <w:rPr>
          <w:sz w:val="28"/>
        </w:rPr>
        <w:t xml:space="preserve"> подрядчика) повторно запускает процесс, описанный в пункте 6.2 настоящего регламента.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29"/>
        </w:tabs>
        <w:spacing w:before="1" w:line="360" w:lineRule="auto"/>
        <w:ind w:right="138" w:firstLine="707"/>
        <w:jc w:val="both"/>
        <w:rPr>
          <w:sz w:val="28"/>
        </w:rPr>
      </w:pPr>
      <w:r>
        <w:rPr>
          <w:sz w:val="28"/>
        </w:rPr>
        <w:t>При отсутствии замечаний к полученной рабочей документации, уполномоченный представитель Застройщика/Технического заказчика согласовывает и выпускает рабочую документаци</w:t>
      </w:r>
      <w:r>
        <w:rPr>
          <w:sz w:val="28"/>
        </w:rPr>
        <w:t>ю в производство работ и посредством ИСУП в ВИС Генеральному проектировщику (Генеральному подрядчику) направляется уведомление о согласовании рабочей документации.</w:t>
      </w:r>
    </w:p>
    <w:p w:rsidR="00DA01FD" w:rsidRDefault="00F7249E">
      <w:pPr>
        <w:spacing w:before="85"/>
        <w:ind w:right="291"/>
        <w:jc w:val="right"/>
      </w:pPr>
      <w:r>
        <w:rPr>
          <w:spacing w:val="-5"/>
        </w:rPr>
        <w:t>16</w:t>
      </w:r>
    </w:p>
    <w:p w:rsidR="00DA01FD" w:rsidRDefault="00DA01FD">
      <w:pPr>
        <w:jc w:val="right"/>
        <w:sectPr w:rsidR="00DA01FD">
          <w:footerReference w:type="default" r:id="rId20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2"/>
        <w:numPr>
          <w:ilvl w:val="0"/>
          <w:numId w:val="3"/>
        </w:numPr>
        <w:tabs>
          <w:tab w:val="left" w:pos="1178"/>
          <w:tab w:val="left" w:pos="3098"/>
        </w:tabs>
        <w:spacing w:before="75" w:line="360" w:lineRule="auto"/>
        <w:ind w:left="3098" w:right="331" w:hanging="2199"/>
        <w:jc w:val="both"/>
      </w:pPr>
      <w:r>
        <w:lastRenderedPageBreak/>
        <w:t>Процесс</w:t>
      </w:r>
      <w:r>
        <w:rPr>
          <w:spacing w:val="-5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между участниками строительства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76"/>
        </w:tabs>
        <w:spacing w:line="360" w:lineRule="auto"/>
        <w:ind w:right="136" w:firstLine="707"/>
        <w:jc w:val="both"/>
        <w:rPr>
          <w:sz w:val="28"/>
        </w:rPr>
      </w:pPr>
      <w:r>
        <w:rPr>
          <w:sz w:val="28"/>
        </w:rPr>
        <w:t>В рамках раздела 5.10 СП 48.13330.2019 представитель Застройщика/Технического заказчика по накладной (приложение А), предварительно подписанной УКЭП, посредством ИСУП в ВИС направляет комплект утвержденной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 документ</w:t>
      </w:r>
      <w:r>
        <w:rPr>
          <w:sz w:val="28"/>
        </w:rPr>
        <w:t>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положительное заключение Генеральному подрядчику.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19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Представитель Генерального подрядчика производит приемку утвержденной проектной документации, подписывая прилагаемую накладную УКЭП, подписанная накладная возвращается посредством ВИС в </w:t>
      </w:r>
      <w:r>
        <w:rPr>
          <w:sz w:val="28"/>
        </w:rPr>
        <w:t>ИСУП Застройщику/Техническому заказчику.</w:t>
      </w:r>
    </w:p>
    <w:p w:rsidR="00DA01FD" w:rsidRDefault="00F7249E">
      <w:pPr>
        <w:pStyle w:val="2"/>
        <w:numPr>
          <w:ilvl w:val="0"/>
          <w:numId w:val="3"/>
        </w:numPr>
        <w:tabs>
          <w:tab w:val="left" w:pos="1038"/>
          <w:tab w:val="left" w:pos="2272"/>
        </w:tabs>
        <w:spacing w:before="2" w:line="360" w:lineRule="auto"/>
        <w:ind w:left="2272" w:right="190" w:hanging="1513"/>
        <w:jc w:val="both"/>
      </w:pPr>
      <w:r>
        <w:t>Процесс</w:t>
      </w:r>
      <w:r>
        <w:rPr>
          <w:spacing w:val="-4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5"/>
        </w:rPr>
        <w:t xml:space="preserve"> </w:t>
      </w:r>
      <w:r>
        <w:t>выданной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производство работ между участниками строительства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48"/>
        </w:tabs>
        <w:spacing w:line="360" w:lineRule="auto"/>
        <w:ind w:right="139" w:firstLine="707"/>
        <w:jc w:val="both"/>
        <w:rPr>
          <w:sz w:val="28"/>
        </w:rPr>
      </w:pPr>
      <w:r>
        <w:rPr>
          <w:sz w:val="28"/>
        </w:rPr>
        <w:t>Перечень и объем рабочей документации, выданной в производство работ, предъявляется Застройщиком/Техническим заказ</w:t>
      </w:r>
      <w:r>
        <w:rPr>
          <w:sz w:val="28"/>
        </w:rPr>
        <w:t>чиком, предварительно подписанной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УКЭП</w:t>
      </w:r>
      <w:r>
        <w:rPr>
          <w:spacing w:val="-9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1"/>
          <w:sz w:val="28"/>
        </w:rPr>
        <w:t xml:space="preserve"> </w:t>
      </w:r>
      <w:r>
        <w:rPr>
          <w:sz w:val="28"/>
        </w:rPr>
        <w:t>Застройщика/Технического заказчика,</w:t>
      </w:r>
      <w:r>
        <w:rPr>
          <w:spacing w:val="-11"/>
          <w:sz w:val="28"/>
        </w:rPr>
        <w:t xml:space="preserve"> </w:t>
      </w:r>
      <w:r>
        <w:rPr>
          <w:sz w:val="28"/>
        </w:rPr>
        <w:t>поэтапно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форматах,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-11"/>
          <w:sz w:val="28"/>
        </w:rPr>
        <w:t xml:space="preserve"> </w:t>
      </w:r>
      <w:r>
        <w:rPr>
          <w:sz w:val="28"/>
        </w:rPr>
        <w:t>9.1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9.2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настоящего регламента, в соответствии с утвержденным графиком выдачи рабочей документации, выданной в производство работ.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99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Представитель Застройщика/Технического заказчика направляет комплект рабочей документации, выданной в производство работ по накладной </w:t>
      </w:r>
      <w:r>
        <w:rPr>
          <w:sz w:val="28"/>
        </w:rPr>
        <w:t xml:space="preserve">(приложение А), предварительно подписанной УКЭП, в ВИС Генеральному </w:t>
      </w:r>
      <w:r>
        <w:rPr>
          <w:spacing w:val="-2"/>
          <w:sz w:val="28"/>
        </w:rPr>
        <w:t>подрядчику.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19"/>
        </w:tabs>
        <w:spacing w:line="360" w:lineRule="auto"/>
        <w:ind w:right="135" w:firstLine="707"/>
        <w:jc w:val="both"/>
        <w:rPr>
          <w:sz w:val="28"/>
        </w:rPr>
      </w:pPr>
      <w:r>
        <w:rPr>
          <w:sz w:val="28"/>
        </w:rPr>
        <w:t>Рабочая документация, выданная в производство работ, не соответствующая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13"/>
          <w:sz w:val="28"/>
        </w:rPr>
        <w:t xml:space="preserve"> </w:t>
      </w:r>
      <w:r>
        <w:rPr>
          <w:sz w:val="28"/>
        </w:rPr>
        <w:t>описанным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2"/>
          <w:sz w:val="28"/>
        </w:rPr>
        <w:t xml:space="preserve"> </w:t>
      </w:r>
      <w:r>
        <w:rPr>
          <w:sz w:val="28"/>
        </w:rPr>
        <w:t>6.3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13"/>
          <w:sz w:val="28"/>
        </w:rPr>
        <w:t xml:space="preserve"> </w:t>
      </w:r>
      <w:r>
        <w:rPr>
          <w:sz w:val="28"/>
        </w:rPr>
        <w:t>к рассмотрению не принимается.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77"/>
        </w:tabs>
        <w:spacing w:line="360" w:lineRule="auto"/>
        <w:ind w:right="135" w:firstLine="707"/>
        <w:jc w:val="both"/>
        <w:rPr>
          <w:sz w:val="28"/>
        </w:rPr>
      </w:pPr>
      <w:r>
        <w:rPr>
          <w:sz w:val="28"/>
        </w:rPr>
        <w:t>В случае выявления замечаний к полученному комплекту рабочей документации,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работ, 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4"/>
          <w:sz w:val="28"/>
        </w:rPr>
        <w:t xml:space="preserve"> </w:t>
      </w:r>
      <w:r>
        <w:rPr>
          <w:sz w:val="28"/>
        </w:rPr>
        <w:t>8.3 настоящего регламента, представитель Генерального подрядчика посредством ВИС направляет замечания на устранение в ИСУП</w:t>
      </w:r>
      <w:r>
        <w:rPr>
          <w:sz w:val="28"/>
        </w:rPr>
        <w:t xml:space="preserve"> </w:t>
      </w:r>
      <w:r>
        <w:rPr>
          <w:spacing w:val="9"/>
          <w:w w:val="98"/>
          <w:sz w:val="28"/>
        </w:rPr>
        <w:t>Заст</w:t>
      </w:r>
      <w:r>
        <w:rPr>
          <w:spacing w:val="7"/>
          <w:w w:val="98"/>
          <w:sz w:val="28"/>
        </w:rPr>
        <w:t>ро</w:t>
      </w:r>
      <w:r>
        <w:rPr>
          <w:spacing w:val="9"/>
          <w:w w:val="98"/>
          <w:sz w:val="28"/>
        </w:rPr>
        <w:t>й</w:t>
      </w:r>
      <w:r>
        <w:rPr>
          <w:spacing w:val="8"/>
          <w:w w:val="98"/>
          <w:sz w:val="28"/>
        </w:rPr>
        <w:t>щ</w:t>
      </w:r>
      <w:r>
        <w:rPr>
          <w:spacing w:val="7"/>
          <w:w w:val="98"/>
          <w:sz w:val="28"/>
        </w:rPr>
        <w:t>и</w:t>
      </w:r>
      <w:r>
        <w:rPr>
          <w:spacing w:val="9"/>
          <w:w w:val="98"/>
          <w:sz w:val="28"/>
        </w:rPr>
        <w:t>к</w:t>
      </w:r>
      <w:r>
        <w:rPr>
          <w:spacing w:val="5"/>
          <w:w w:val="98"/>
          <w:sz w:val="28"/>
        </w:rPr>
        <w:t>у</w:t>
      </w:r>
      <w:r>
        <w:rPr>
          <w:spacing w:val="9"/>
          <w:w w:val="98"/>
          <w:sz w:val="28"/>
        </w:rPr>
        <w:t>/</w:t>
      </w:r>
      <w:r>
        <w:rPr>
          <w:spacing w:val="7"/>
          <w:w w:val="98"/>
          <w:sz w:val="28"/>
        </w:rPr>
        <w:t>Т</w:t>
      </w:r>
      <w:r>
        <w:rPr>
          <w:spacing w:val="9"/>
          <w:w w:val="98"/>
          <w:sz w:val="28"/>
        </w:rPr>
        <w:t>е</w:t>
      </w:r>
      <w:r>
        <w:rPr>
          <w:spacing w:val="10"/>
          <w:w w:val="98"/>
          <w:sz w:val="28"/>
        </w:rPr>
        <w:t>х</w:t>
      </w:r>
      <w:r>
        <w:rPr>
          <w:spacing w:val="7"/>
          <w:w w:val="98"/>
          <w:sz w:val="28"/>
        </w:rPr>
        <w:t>н</w:t>
      </w:r>
      <w:r>
        <w:rPr>
          <w:spacing w:val="9"/>
          <w:w w:val="98"/>
          <w:sz w:val="28"/>
        </w:rPr>
        <w:t>иче</w:t>
      </w:r>
      <w:r>
        <w:rPr>
          <w:spacing w:val="7"/>
          <w:w w:val="98"/>
          <w:sz w:val="28"/>
        </w:rPr>
        <w:t>с</w:t>
      </w:r>
      <w:r>
        <w:rPr>
          <w:spacing w:val="9"/>
          <w:w w:val="98"/>
          <w:sz w:val="28"/>
        </w:rPr>
        <w:t>к</w:t>
      </w:r>
      <w:r>
        <w:rPr>
          <w:spacing w:val="-32"/>
          <w:w w:val="98"/>
          <w:sz w:val="28"/>
        </w:rPr>
        <w:t>о</w:t>
      </w:r>
      <w:r>
        <w:rPr>
          <w:spacing w:val="-60"/>
          <w:w w:val="121"/>
          <w:sz w:val="28"/>
          <w:vertAlign w:val="subscript"/>
        </w:rPr>
        <w:t>1</w:t>
      </w:r>
      <w:r>
        <w:rPr>
          <w:spacing w:val="-106"/>
          <w:w w:val="98"/>
          <w:sz w:val="28"/>
        </w:rPr>
        <w:t>м</w:t>
      </w:r>
      <w:r>
        <w:rPr>
          <w:spacing w:val="10"/>
          <w:w w:val="121"/>
          <w:sz w:val="28"/>
          <w:vertAlign w:val="subscript"/>
        </w:rPr>
        <w:t>7</w:t>
      </w:r>
      <w:r>
        <w:rPr>
          <w:spacing w:val="9"/>
          <w:w w:val="98"/>
          <w:sz w:val="28"/>
        </w:rPr>
        <w:t>у</w:t>
      </w:r>
    </w:p>
    <w:p w:rsidR="00DA01FD" w:rsidRDefault="00DA01FD">
      <w:pPr>
        <w:pStyle w:val="a5"/>
        <w:spacing w:line="360" w:lineRule="auto"/>
        <w:rPr>
          <w:sz w:val="28"/>
        </w:rPr>
        <w:sectPr w:rsidR="00DA01FD">
          <w:footerReference w:type="default" r:id="rId21"/>
          <w:pgSz w:w="11910" w:h="16840"/>
          <w:pgMar w:top="1440" w:right="566" w:bottom="280" w:left="1417" w:header="0" w:footer="0" w:gutter="0"/>
          <w:cols w:space="720"/>
        </w:sectPr>
      </w:pPr>
    </w:p>
    <w:p w:rsidR="00DA01FD" w:rsidRDefault="00F7249E">
      <w:pPr>
        <w:pStyle w:val="a3"/>
        <w:spacing w:before="71" w:line="360" w:lineRule="auto"/>
        <w:ind w:right="137" w:firstLine="0"/>
      </w:pPr>
      <w:r>
        <w:lastRenderedPageBreak/>
        <w:t>заказчику, без подписания накладной. После устранения выявленных замечаний к комплекту рабочей документации, выданной в производство работ, представитель</w:t>
      </w:r>
      <w:r>
        <w:rPr>
          <w:spacing w:val="-16"/>
        </w:rPr>
        <w:t xml:space="preserve"> </w:t>
      </w:r>
      <w:r>
        <w:t>Застройщика/Технического</w:t>
      </w:r>
      <w:r>
        <w:rPr>
          <w:spacing w:val="-14"/>
        </w:rPr>
        <w:t xml:space="preserve"> </w:t>
      </w:r>
      <w:r>
        <w:t>заказчика</w:t>
      </w:r>
      <w:r>
        <w:rPr>
          <w:spacing w:val="-15"/>
        </w:rPr>
        <w:t xml:space="preserve"> </w:t>
      </w:r>
      <w:r>
        <w:t>повторно</w:t>
      </w:r>
      <w:r>
        <w:rPr>
          <w:spacing w:val="-15"/>
        </w:rPr>
        <w:t xml:space="preserve"> </w:t>
      </w:r>
      <w:r>
        <w:t>запускает</w:t>
      </w:r>
      <w:r>
        <w:rPr>
          <w:spacing w:val="-15"/>
        </w:rPr>
        <w:t xml:space="preserve"> </w:t>
      </w:r>
      <w:r>
        <w:t>процесс, описанный в пункте 8.2 настоящего регламента.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61"/>
        </w:tabs>
        <w:spacing w:line="360" w:lineRule="auto"/>
        <w:ind w:right="138" w:firstLine="707"/>
        <w:jc w:val="both"/>
        <w:rPr>
          <w:sz w:val="28"/>
        </w:rPr>
      </w:pPr>
      <w:r>
        <w:rPr>
          <w:sz w:val="28"/>
        </w:rPr>
        <w:t>При отсутствии замечаний к полученному комплекту рабочей документации, выданной в производство работ, представитель Генерального подрядчика</w:t>
      </w:r>
      <w:r>
        <w:rPr>
          <w:spacing w:val="-18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прилагаемую</w:t>
      </w:r>
      <w:r>
        <w:rPr>
          <w:spacing w:val="-18"/>
          <w:sz w:val="28"/>
        </w:rPr>
        <w:t xml:space="preserve"> </w:t>
      </w:r>
      <w:r>
        <w:rPr>
          <w:sz w:val="28"/>
        </w:rPr>
        <w:t>накладную</w:t>
      </w:r>
      <w:r>
        <w:rPr>
          <w:spacing w:val="-17"/>
          <w:sz w:val="28"/>
        </w:rPr>
        <w:t xml:space="preserve"> </w:t>
      </w:r>
      <w:r>
        <w:rPr>
          <w:sz w:val="28"/>
        </w:rPr>
        <w:t>УКЭП,</w:t>
      </w:r>
      <w:r>
        <w:rPr>
          <w:spacing w:val="-18"/>
          <w:sz w:val="28"/>
        </w:rPr>
        <w:t xml:space="preserve"> </w:t>
      </w:r>
      <w:r>
        <w:rPr>
          <w:sz w:val="28"/>
        </w:rPr>
        <w:t>подписанная</w:t>
      </w:r>
      <w:r>
        <w:rPr>
          <w:spacing w:val="-17"/>
          <w:sz w:val="28"/>
        </w:rPr>
        <w:t xml:space="preserve"> </w:t>
      </w:r>
      <w:r>
        <w:rPr>
          <w:sz w:val="28"/>
        </w:rPr>
        <w:t>накладная</w:t>
      </w:r>
      <w:r>
        <w:rPr>
          <w:sz w:val="28"/>
        </w:rPr>
        <w:t xml:space="preserve"> возвращается ИСУП Застройщику/ Техническому заказчику.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265"/>
        </w:tabs>
        <w:spacing w:before="1" w:line="360" w:lineRule="auto"/>
        <w:ind w:right="139" w:firstLine="707"/>
        <w:jc w:val="both"/>
        <w:rPr>
          <w:sz w:val="28"/>
        </w:rPr>
      </w:pPr>
      <w:r>
        <w:rPr>
          <w:sz w:val="28"/>
        </w:rPr>
        <w:t>Генеральный подрядчик обеспечивает рассмотрение и согласование полученной рабочей документации,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выданной в производство 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10 (десяти)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дней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дня</w:t>
      </w:r>
      <w:r>
        <w:rPr>
          <w:spacing w:val="-10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накладной,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иное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предусмотрено Договором. При рассмотрении Генеральным подрядчиком осуществляется проверка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соответствие следующим условиям: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57"/>
        </w:tabs>
        <w:spacing w:line="360" w:lineRule="auto"/>
        <w:ind w:right="135" w:firstLine="707"/>
        <w:jc w:val="both"/>
        <w:rPr>
          <w:sz w:val="28"/>
        </w:rPr>
      </w:pPr>
      <w:r>
        <w:rPr>
          <w:sz w:val="28"/>
        </w:rPr>
        <w:t>Проверка на соответствие утвержденной проектной документации, получившей п</w:t>
      </w:r>
      <w:r>
        <w:rPr>
          <w:sz w:val="28"/>
        </w:rPr>
        <w:t>оложительное заключение государственной экспертизы, изменениям, внесенным в проектную документацию на основании подтверждения соответствия изменений, внесенных в проектную документацию, получившую положительное заключение экспертизы проектной документации,</w:t>
      </w:r>
      <w:r>
        <w:rPr>
          <w:sz w:val="28"/>
        </w:rPr>
        <w:t xml:space="preserve"> требованиям части 3.8 статьи 49 Градостроительного кодекса Российской </w:t>
      </w:r>
      <w:r>
        <w:rPr>
          <w:spacing w:val="-2"/>
          <w:sz w:val="28"/>
        </w:rPr>
        <w:t>Федерации.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391"/>
        </w:tabs>
        <w:ind w:left="1391" w:hanging="682"/>
        <w:jc w:val="both"/>
        <w:rPr>
          <w:sz w:val="28"/>
        </w:rPr>
      </w:pPr>
      <w:r>
        <w:rPr>
          <w:spacing w:val="-2"/>
          <w:sz w:val="28"/>
        </w:rPr>
        <w:t>Проверка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объемов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ведомости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объемов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работ(ВОР).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393"/>
        </w:tabs>
        <w:spacing w:before="161" w:line="360" w:lineRule="auto"/>
        <w:ind w:right="136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указаний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виде ссылок на соответствующие документы по стандартизации на применяемые материалы, изделия, конструкции, оборудование, технологии, содержание указания о методах контроля.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02"/>
        </w:tabs>
        <w:spacing w:line="360" w:lineRule="auto"/>
        <w:ind w:right="137" w:firstLine="707"/>
        <w:jc w:val="both"/>
        <w:rPr>
          <w:sz w:val="28"/>
        </w:rPr>
      </w:pPr>
      <w:r>
        <w:rPr>
          <w:sz w:val="28"/>
        </w:rPr>
        <w:t>Достаточность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строительно-монтажных </w:t>
      </w:r>
      <w:r>
        <w:rPr>
          <w:spacing w:val="-2"/>
          <w:sz w:val="28"/>
        </w:rPr>
        <w:t>работ.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410"/>
        </w:tabs>
        <w:spacing w:line="321" w:lineRule="exact"/>
        <w:ind w:left="1410" w:hanging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66"/>
          <w:sz w:val="28"/>
        </w:rPr>
        <w:t xml:space="preserve">  </w:t>
      </w:r>
      <w:r>
        <w:rPr>
          <w:sz w:val="28"/>
        </w:rPr>
        <w:t>случае</w:t>
      </w:r>
      <w:r>
        <w:rPr>
          <w:spacing w:val="67"/>
          <w:sz w:val="28"/>
        </w:rPr>
        <w:t xml:space="preserve">  </w:t>
      </w:r>
      <w:r>
        <w:rPr>
          <w:sz w:val="28"/>
        </w:rPr>
        <w:t>выявления</w:t>
      </w:r>
      <w:r>
        <w:rPr>
          <w:spacing w:val="66"/>
          <w:sz w:val="28"/>
        </w:rPr>
        <w:t xml:space="preserve">  </w:t>
      </w:r>
      <w:r>
        <w:rPr>
          <w:sz w:val="28"/>
        </w:rPr>
        <w:t>несоответствия</w:t>
      </w:r>
      <w:r>
        <w:rPr>
          <w:spacing w:val="66"/>
          <w:sz w:val="28"/>
        </w:rPr>
        <w:t xml:space="preserve">  </w:t>
      </w:r>
      <w:r>
        <w:rPr>
          <w:sz w:val="28"/>
        </w:rPr>
        <w:t>представленной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рабочей</w:t>
      </w:r>
    </w:p>
    <w:p w:rsidR="00DA01FD" w:rsidRDefault="00DA01FD">
      <w:pPr>
        <w:pStyle w:val="a5"/>
        <w:spacing w:line="321" w:lineRule="exact"/>
        <w:rPr>
          <w:sz w:val="28"/>
        </w:rPr>
        <w:sectPr w:rsidR="00DA01FD">
          <w:footerReference w:type="default" r:id="rId22"/>
          <w:pgSz w:w="11910" w:h="16840"/>
          <w:pgMar w:top="1440" w:right="566" w:bottom="1280" w:left="1417" w:header="0" w:footer="1089" w:gutter="0"/>
          <w:cols w:space="720"/>
        </w:sectPr>
      </w:pPr>
    </w:p>
    <w:p w:rsidR="00DA01FD" w:rsidRDefault="00F7249E">
      <w:pPr>
        <w:pStyle w:val="a3"/>
        <w:spacing w:before="71" w:line="360" w:lineRule="auto"/>
        <w:ind w:right="143" w:firstLine="0"/>
      </w:pPr>
      <w:r>
        <w:lastRenderedPageBreak/>
        <w:t>регламента, представитель Генерального подрядчика посредством ВИС направляет перечень замечаний, подписанный УКЭП, в ИСУП Застройщику/Техническому заказчику.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95"/>
        </w:tabs>
        <w:spacing w:line="360" w:lineRule="auto"/>
        <w:ind w:right="135" w:firstLine="707"/>
        <w:jc w:val="both"/>
        <w:rPr>
          <w:sz w:val="28"/>
        </w:rPr>
      </w:pPr>
      <w:r>
        <w:rPr>
          <w:sz w:val="28"/>
        </w:rPr>
        <w:t>Застройщик/Технический заказчик принимает на рассмотрение замечания к рабочей документации, выданн</w:t>
      </w:r>
      <w:r>
        <w:rPr>
          <w:sz w:val="28"/>
        </w:rPr>
        <w:t>ой в производство работ, от Генерального подрядчика.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48"/>
        </w:tabs>
        <w:spacing w:line="360" w:lineRule="auto"/>
        <w:ind w:right="137" w:firstLine="707"/>
        <w:jc w:val="both"/>
        <w:rPr>
          <w:sz w:val="28"/>
        </w:rPr>
      </w:pPr>
      <w:r>
        <w:rPr>
          <w:sz w:val="28"/>
        </w:rPr>
        <w:t>При согласовании замечаний к рабочей документации, выданной в производство работ, представитель Застройщика/Технического заказчика посредством ИСУП направляет в ВИС Генерального проектировщика (Генеральн</w:t>
      </w:r>
      <w:r>
        <w:rPr>
          <w:sz w:val="28"/>
        </w:rPr>
        <w:t>ого подрядчика) замечания в соответствии с пунктом 6.8 настоящего регламента, и в ВИС Генеральному подрядчику направляет уведомление о принятии замечаний.</w:t>
      </w:r>
    </w:p>
    <w:p w:rsidR="00DA01FD" w:rsidRDefault="00F7249E">
      <w:pPr>
        <w:pStyle w:val="a5"/>
        <w:numPr>
          <w:ilvl w:val="2"/>
          <w:numId w:val="3"/>
        </w:numPr>
        <w:tabs>
          <w:tab w:val="left" w:pos="1411"/>
        </w:tabs>
        <w:spacing w:before="1" w:line="360" w:lineRule="auto"/>
        <w:ind w:right="137" w:firstLine="707"/>
        <w:jc w:val="both"/>
        <w:rPr>
          <w:sz w:val="28"/>
        </w:rPr>
      </w:pPr>
      <w:r>
        <w:rPr>
          <w:sz w:val="28"/>
        </w:rPr>
        <w:t>При несогласовании замечаний к рабочей документации, выданной в производство работ, посредством ИСУП в ВИС Генеральному подрядчику направляется мотивированный отказ за подписью УКЭП уполномоченного представителя Застройщика/Технического заказчика.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11"/>
        </w:tabs>
        <w:spacing w:line="360" w:lineRule="auto"/>
        <w:ind w:right="142" w:firstLine="707"/>
        <w:jc w:val="both"/>
        <w:rPr>
          <w:sz w:val="28"/>
        </w:rPr>
      </w:pPr>
      <w:r>
        <w:rPr>
          <w:sz w:val="28"/>
        </w:rPr>
        <w:t>При отсу</w:t>
      </w:r>
      <w:r>
        <w:rPr>
          <w:sz w:val="28"/>
        </w:rPr>
        <w:t>тствии замечаний к полученной рабочей документации, выданной в производство работ, Генеральный подрядчик принимает в работу такую документацию для выполнения строительно-монтажных работ.</w:t>
      </w:r>
    </w:p>
    <w:p w:rsidR="00DA01FD" w:rsidRDefault="00F7249E">
      <w:pPr>
        <w:pStyle w:val="2"/>
        <w:numPr>
          <w:ilvl w:val="0"/>
          <w:numId w:val="3"/>
        </w:numPr>
        <w:tabs>
          <w:tab w:val="left" w:pos="1619"/>
          <w:tab w:val="left" w:pos="3674"/>
        </w:tabs>
        <w:spacing w:before="3" w:line="362" w:lineRule="auto"/>
        <w:ind w:left="3674" w:right="769" w:hanging="2334"/>
        <w:jc w:val="both"/>
      </w:pPr>
      <w:r>
        <w:t>Состав,</w:t>
      </w:r>
      <w:r>
        <w:rPr>
          <w:spacing w:val="-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комплектации</w:t>
      </w:r>
      <w:r>
        <w:rPr>
          <w:spacing w:val="-7"/>
        </w:rPr>
        <w:t xml:space="preserve"> </w:t>
      </w:r>
      <w:r>
        <w:t>проектной и рабочей докум</w:t>
      </w:r>
      <w:r>
        <w:t>ентации</w:t>
      </w:r>
    </w:p>
    <w:p w:rsidR="00DA01FD" w:rsidRDefault="00F7249E">
      <w:pPr>
        <w:pStyle w:val="a5"/>
        <w:numPr>
          <w:ilvl w:val="1"/>
          <w:numId w:val="3"/>
        </w:numPr>
        <w:tabs>
          <w:tab w:val="left" w:pos="1327"/>
        </w:tabs>
        <w:spacing w:line="360" w:lineRule="auto"/>
        <w:ind w:right="136" w:firstLine="707"/>
        <w:jc w:val="both"/>
        <w:rPr>
          <w:sz w:val="28"/>
        </w:rPr>
      </w:pPr>
      <w:r>
        <w:rPr>
          <w:sz w:val="28"/>
        </w:rPr>
        <w:t>Сведения, документы (проектная, рабочая и другая техническая документация) и материалы, включаемые в информационную модель ОКС, представляются в формате электронных документов (далее – электронные документы) в виде файлов в формате XML (за исключен</w:t>
      </w:r>
      <w:r>
        <w:rPr>
          <w:sz w:val="28"/>
        </w:rPr>
        <w:t xml:space="preserve">ием случаев, установленных пунктом 8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документов, </w:t>
      </w:r>
      <w:r>
        <w:rPr>
          <w:sz w:val="28"/>
        </w:rPr>
        <w:t>утвержденных ПП РФ № 614).</w:t>
      </w:r>
    </w:p>
    <w:p w:rsidR="00DA01FD" w:rsidRDefault="00DA01FD">
      <w:pPr>
        <w:pStyle w:val="a5"/>
        <w:spacing w:line="360" w:lineRule="auto"/>
        <w:rPr>
          <w:sz w:val="28"/>
        </w:rPr>
        <w:sectPr w:rsidR="00DA01FD">
          <w:footerReference w:type="default" r:id="rId23"/>
          <w:pgSz w:w="11910" w:h="16840"/>
          <w:pgMar w:top="1440" w:right="566" w:bottom="1200" w:left="1417" w:header="0" w:footer="1007" w:gutter="0"/>
          <w:pgNumType w:start="19"/>
          <w:cols w:space="720"/>
        </w:sectPr>
      </w:pPr>
    </w:p>
    <w:p w:rsidR="00DA01FD" w:rsidRDefault="00F7249E">
      <w:pPr>
        <w:pStyle w:val="a5"/>
        <w:numPr>
          <w:ilvl w:val="1"/>
          <w:numId w:val="3"/>
        </w:numPr>
        <w:tabs>
          <w:tab w:val="left" w:pos="1186"/>
        </w:tabs>
        <w:spacing w:before="71" w:line="360" w:lineRule="auto"/>
        <w:ind w:right="135" w:firstLine="707"/>
        <w:jc w:val="both"/>
        <w:rPr>
          <w:sz w:val="28"/>
        </w:rPr>
      </w:pPr>
      <w:r>
        <w:rPr>
          <w:sz w:val="28"/>
        </w:rPr>
        <w:lastRenderedPageBreak/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2"/>
          <w:sz w:val="28"/>
        </w:rPr>
        <w:t xml:space="preserve"> </w:t>
      </w:r>
      <w:r>
        <w:rPr>
          <w:sz w:val="28"/>
        </w:rPr>
        <w:t>(на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6"/>
          <w:sz w:val="28"/>
        </w:rPr>
        <w:t xml:space="preserve"> </w:t>
      </w:r>
      <w:r>
        <w:rPr>
          <w:sz w:val="28"/>
        </w:rPr>
        <w:t>7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6"/>
          <w:sz w:val="28"/>
        </w:rPr>
        <w:t xml:space="preserve"> </w:t>
      </w:r>
      <w:r>
        <w:rPr>
          <w:sz w:val="28"/>
        </w:rPr>
        <w:t>сведений, документов и материалов, включаемых в информационную модель объекта капитального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>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 документов и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форматам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9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ПП РФ № 614), подлежащей использованию для формирования электронных документов в виде файлов в формате XML, электронные документы предоставляются в следующих форматах:</w:t>
      </w:r>
    </w:p>
    <w:p w:rsidR="00DA01FD" w:rsidRDefault="00F7249E">
      <w:pPr>
        <w:pStyle w:val="a3"/>
        <w:spacing w:before="1" w:line="360" w:lineRule="auto"/>
        <w:ind w:right="139"/>
      </w:pPr>
      <w:r>
        <w:t xml:space="preserve">а) ODT - для документов с текстовым содержанием, не включающих формулы (за исключением документов, указанных в подпункте «в» настоящего </w:t>
      </w:r>
      <w:r>
        <w:rPr>
          <w:spacing w:val="-2"/>
        </w:rPr>
        <w:t>пункта);</w:t>
      </w:r>
    </w:p>
    <w:p w:rsidR="00DA01FD" w:rsidRDefault="00F7249E">
      <w:pPr>
        <w:pStyle w:val="a3"/>
        <w:spacing w:line="360" w:lineRule="auto"/>
        <w:ind w:right="140"/>
      </w:pPr>
      <w:r>
        <w:t>б) PDF/A - для документов с текстовым содержанием, в том числе включающих формулы и (или) графические изображен</w:t>
      </w:r>
      <w:r>
        <w:t>ия (за исключением документов, указанных в подпункте «в» настоящего пункта), а также для документов с графическим содержанием;</w:t>
      </w:r>
    </w:p>
    <w:p w:rsidR="00DA01FD" w:rsidRDefault="00F7249E">
      <w:pPr>
        <w:pStyle w:val="a3"/>
        <w:spacing w:line="360" w:lineRule="auto"/>
        <w:ind w:right="138"/>
        <w:jc w:val="right"/>
      </w:pPr>
      <w:r>
        <w:t>в)</w:t>
      </w:r>
      <w:r>
        <w:rPr>
          <w:spacing w:val="36"/>
        </w:rPr>
        <w:t xml:space="preserve"> </w:t>
      </w:r>
      <w:r>
        <w:t>ODS</w:t>
      </w:r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документов,</w:t>
      </w:r>
      <w:r>
        <w:rPr>
          <w:spacing w:val="35"/>
        </w:rPr>
        <w:t xml:space="preserve"> </w:t>
      </w:r>
      <w:r>
        <w:t>содержащих</w:t>
      </w:r>
      <w:r>
        <w:rPr>
          <w:spacing w:val="37"/>
        </w:rPr>
        <w:t xml:space="preserve"> </w:t>
      </w:r>
      <w:r>
        <w:t>сводки</w:t>
      </w:r>
      <w:r>
        <w:rPr>
          <w:spacing w:val="37"/>
        </w:rPr>
        <w:t xml:space="preserve"> </w:t>
      </w:r>
      <w:r>
        <w:t>затрат,</w:t>
      </w:r>
      <w:r>
        <w:rPr>
          <w:spacing w:val="36"/>
        </w:rPr>
        <w:t xml:space="preserve"> </w:t>
      </w:r>
      <w:r>
        <w:t>сводного</w:t>
      </w:r>
      <w:r>
        <w:rPr>
          <w:spacing w:val="38"/>
        </w:rPr>
        <w:t xml:space="preserve"> </w:t>
      </w:r>
      <w:r>
        <w:t>сметного расчета</w:t>
      </w:r>
      <w:r>
        <w:rPr>
          <w:spacing w:val="-16"/>
        </w:rPr>
        <w:t xml:space="preserve"> </w:t>
      </w:r>
      <w:r>
        <w:t>стоимости</w:t>
      </w:r>
      <w:r>
        <w:rPr>
          <w:spacing w:val="-15"/>
        </w:rPr>
        <w:t xml:space="preserve"> </w:t>
      </w:r>
      <w:r>
        <w:t>строительства,</w:t>
      </w:r>
      <w:r>
        <w:rPr>
          <w:spacing w:val="-17"/>
        </w:rPr>
        <w:t xml:space="preserve"> </w:t>
      </w:r>
      <w:r>
        <w:t>объектных</w:t>
      </w:r>
      <w:r>
        <w:rPr>
          <w:spacing w:val="-16"/>
        </w:rPr>
        <w:t xml:space="preserve"> </w:t>
      </w:r>
      <w:r>
        <w:t>сметных</w:t>
      </w:r>
      <w:r>
        <w:rPr>
          <w:spacing w:val="-15"/>
        </w:rPr>
        <w:t xml:space="preserve"> </w:t>
      </w:r>
      <w:r>
        <w:t>расчетов</w:t>
      </w:r>
      <w:r>
        <w:rPr>
          <w:spacing w:val="-17"/>
        </w:rPr>
        <w:t xml:space="preserve"> </w:t>
      </w:r>
      <w:r>
        <w:t>(смет),</w:t>
      </w:r>
      <w:r>
        <w:rPr>
          <w:spacing w:val="-16"/>
        </w:rPr>
        <w:t xml:space="preserve"> </w:t>
      </w:r>
      <w:r>
        <w:t>локальных сметных</w:t>
      </w:r>
      <w:r>
        <w:rPr>
          <w:spacing w:val="-16"/>
        </w:rPr>
        <w:t xml:space="preserve"> </w:t>
      </w:r>
      <w:r>
        <w:t>расчетов</w:t>
      </w:r>
      <w:r>
        <w:rPr>
          <w:spacing w:val="-17"/>
        </w:rPr>
        <w:t xml:space="preserve"> </w:t>
      </w:r>
      <w:r>
        <w:t>(смет),</w:t>
      </w:r>
      <w:r>
        <w:rPr>
          <w:spacing w:val="-18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сметных</w:t>
      </w:r>
      <w:r>
        <w:rPr>
          <w:spacing w:val="-17"/>
        </w:rPr>
        <w:t xml:space="preserve"> </w:t>
      </w:r>
      <w:r>
        <w:t>расчетов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отдельные</w:t>
      </w:r>
      <w:r>
        <w:rPr>
          <w:spacing w:val="-17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затрат; г)</w:t>
      </w:r>
      <w:r>
        <w:rPr>
          <w:spacing w:val="40"/>
        </w:rPr>
        <w:t xml:space="preserve"> </w:t>
      </w:r>
      <w:r>
        <w:t>LandXML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формат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открытой</w:t>
      </w:r>
      <w:r>
        <w:rPr>
          <w:spacing w:val="40"/>
        </w:rPr>
        <w:t xml:space="preserve"> </w:t>
      </w:r>
      <w:r>
        <w:t>спецификацией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для</w:t>
      </w:r>
    </w:p>
    <w:p w:rsidR="00DA01FD" w:rsidRDefault="00F7249E">
      <w:pPr>
        <w:pStyle w:val="a3"/>
        <w:ind w:firstLine="0"/>
        <w:jc w:val="left"/>
      </w:pPr>
      <w:r>
        <w:t>инженерных</w:t>
      </w:r>
      <w:r>
        <w:rPr>
          <w:spacing w:val="-9"/>
        </w:rPr>
        <w:t xml:space="preserve"> </w:t>
      </w:r>
      <w:r>
        <w:t>цифровых</w:t>
      </w:r>
      <w:r>
        <w:rPr>
          <w:spacing w:val="-8"/>
        </w:rPr>
        <w:t xml:space="preserve"> </w:t>
      </w:r>
      <w:r>
        <w:t>моделей</w:t>
      </w:r>
      <w:r>
        <w:rPr>
          <w:spacing w:val="-8"/>
        </w:rPr>
        <w:t xml:space="preserve"> </w:t>
      </w:r>
      <w:r>
        <w:rPr>
          <w:spacing w:val="-2"/>
        </w:rPr>
        <w:t>местности;</w:t>
      </w:r>
    </w:p>
    <w:p w:rsidR="00DA01FD" w:rsidRDefault="00F7249E">
      <w:pPr>
        <w:pStyle w:val="a3"/>
        <w:spacing w:before="160" w:line="362" w:lineRule="auto"/>
        <w:ind w:right="137"/>
      </w:pPr>
      <w:r>
        <w:t>д)</w:t>
      </w:r>
      <w:r>
        <w:rPr>
          <w:spacing w:val="-5"/>
        </w:rPr>
        <w:t xml:space="preserve"> </w:t>
      </w:r>
      <w:r>
        <w:t>IFC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формат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открытой</w:t>
      </w:r>
      <w:r>
        <w:rPr>
          <w:spacing w:val="-7"/>
        </w:rPr>
        <w:t xml:space="preserve"> </w:t>
      </w:r>
      <w:r>
        <w:t>спецификацией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цифровых информационных моделей.</w:t>
      </w:r>
    </w:p>
    <w:p w:rsidR="00DA01FD" w:rsidRDefault="00DA01FD">
      <w:pPr>
        <w:pStyle w:val="a3"/>
        <w:spacing w:line="362" w:lineRule="auto"/>
        <w:sectPr w:rsidR="00DA01FD">
          <w:pgSz w:w="11910" w:h="16840"/>
          <w:pgMar w:top="1440" w:right="566" w:bottom="1200" w:left="1417" w:header="0" w:footer="1007" w:gutter="0"/>
          <w:cols w:space="720"/>
        </w:sectPr>
      </w:pPr>
    </w:p>
    <w:p w:rsidR="00DA01FD" w:rsidRDefault="00F7249E" w:rsidP="00AD6495">
      <w:pPr>
        <w:ind w:left="5233" w:right="142" w:firstLine="3028"/>
        <w:jc w:val="right"/>
        <w:rPr>
          <w:sz w:val="24"/>
        </w:rPr>
      </w:pPr>
      <w:bookmarkStart w:id="0" w:name="_GoBack"/>
      <w:bookmarkEnd w:id="0"/>
      <w:r>
        <w:rPr>
          <w:spacing w:val="-2"/>
          <w:sz w:val="24"/>
        </w:rPr>
        <w:lastRenderedPageBreak/>
        <w:t>Приложение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А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 документации при строительстве и</w:t>
      </w:r>
    </w:p>
    <w:p w:rsidR="00DA01FD" w:rsidRDefault="00F7249E">
      <w:pPr>
        <w:spacing w:before="1"/>
        <w:ind w:left="6739" w:right="140" w:hanging="924"/>
        <w:jc w:val="right"/>
        <w:rPr>
          <w:sz w:val="24"/>
        </w:rPr>
      </w:pPr>
      <w:r>
        <w:rPr>
          <w:sz w:val="24"/>
        </w:rPr>
        <w:t>реконструкции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7"/>
          <w:sz w:val="24"/>
        </w:rPr>
        <w:t xml:space="preserve"> </w:t>
      </w:r>
      <w:r>
        <w:rPr>
          <w:sz w:val="24"/>
        </w:rPr>
        <w:t>капитального 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DA01FD" w:rsidRDefault="00F7249E">
      <w:pPr>
        <w:ind w:right="140"/>
        <w:jc w:val="right"/>
        <w:rPr>
          <w:sz w:val="24"/>
        </w:rPr>
      </w:pPr>
      <w:r>
        <w:rPr>
          <w:sz w:val="24"/>
        </w:rPr>
        <w:t>областного</w:t>
      </w:r>
      <w:r>
        <w:rPr>
          <w:spacing w:val="-2"/>
          <w:sz w:val="24"/>
        </w:rPr>
        <w:t xml:space="preserve"> бюджета</w:t>
      </w:r>
    </w:p>
    <w:p w:rsidR="00DA01FD" w:rsidRDefault="00DA01FD">
      <w:pPr>
        <w:pStyle w:val="a3"/>
        <w:ind w:left="0" w:firstLine="0"/>
        <w:jc w:val="left"/>
        <w:rPr>
          <w:sz w:val="24"/>
        </w:rPr>
      </w:pPr>
    </w:p>
    <w:p w:rsidR="00DA01FD" w:rsidRDefault="00DA01FD">
      <w:pPr>
        <w:pStyle w:val="a3"/>
        <w:spacing w:before="16"/>
        <w:ind w:left="0" w:firstLine="0"/>
        <w:jc w:val="left"/>
        <w:rPr>
          <w:sz w:val="24"/>
        </w:rPr>
      </w:pPr>
    </w:p>
    <w:p w:rsidR="00DA01FD" w:rsidRDefault="00F7249E">
      <w:pPr>
        <w:tabs>
          <w:tab w:val="left" w:pos="6929"/>
        </w:tabs>
        <w:ind w:left="3686"/>
        <w:jc w:val="both"/>
        <w:rPr>
          <w:sz w:val="28"/>
        </w:rPr>
      </w:pPr>
      <w:r>
        <w:rPr>
          <w:b/>
          <w:sz w:val="28"/>
        </w:rPr>
        <w:t xml:space="preserve">НАКЛАДНАЯ № </w:t>
      </w:r>
      <w:r>
        <w:rPr>
          <w:sz w:val="28"/>
          <w:u w:val="single"/>
        </w:rPr>
        <w:tab/>
      </w:r>
    </w:p>
    <w:p w:rsidR="00DA01FD" w:rsidRDefault="00F7249E">
      <w:pPr>
        <w:spacing w:before="85"/>
        <w:ind w:left="3650"/>
        <w:jc w:val="both"/>
        <w:rPr>
          <w:sz w:val="24"/>
        </w:rPr>
      </w:pPr>
      <w:r>
        <w:rPr>
          <w:spacing w:val="-2"/>
          <w:sz w:val="24"/>
        </w:rPr>
        <w:t>Исполнительная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документация</w:t>
      </w:r>
    </w:p>
    <w:p w:rsidR="00DA01FD" w:rsidRDefault="00F7249E">
      <w:pPr>
        <w:tabs>
          <w:tab w:val="left" w:pos="5921"/>
          <w:tab w:val="left" w:pos="7641"/>
        </w:tabs>
        <w:spacing w:line="360" w:lineRule="auto"/>
        <w:ind w:left="2872" w:right="2248" w:firstLine="31"/>
        <w:jc w:val="both"/>
        <w:rPr>
          <w:sz w:val="24"/>
        </w:rPr>
      </w:pPr>
      <w:r>
        <w:rPr>
          <w:sz w:val="24"/>
        </w:rPr>
        <w:t>По договору №</w:t>
      </w:r>
      <w:r>
        <w:rPr>
          <w:sz w:val="24"/>
          <w:u w:val="thick"/>
        </w:rPr>
        <w:tab/>
      </w:r>
      <w:r>
        <w:rPr>
          <w:spacing w:val="-6"/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 xml:space="preserve"> По объекту: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 xml:space="preserve"> </w:t>
      </w:r>
    </w:p>
    <w:p w:rsidR="00DA01FD" w:rsidRDefault="00DA01FD">
      <w:pPr>
        <w:pStyle w:val="a3"/>
        <w:spacing w:before="85"/>
        <w:ind w:left="0" w:firstLine="0"/>
        <w:jc w:val="left"/>
        <w:rPr>
          <w:sz w:val="24"/>
        </w:rPr>
      </w:pPr>
    </w:p>
    <w:p w:rsidR="00DA01FD" w:rsidRDefault="00F7249E">
      <w:pPr>
        <w:tabs>
          <w:tab w:val="left" w:pos="6168"/>
          <w:tab w:val="left" w:pos="8638"/>
        </w:tabs>
        <w:ind w:left="285"/>
        <w:rPr>
          <w:sz w:val="24"/>
        </w:rPr>
      </w:pP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Ветлуга</w:t>
      </w:r>
      <w:r>
        <w:rPr>
          <w:sz w:val="24"/>
        </w:rPr>
        <w:tab/>
        <w:t>«</w:t>
      </w:r>
      <w:r>
        <w:rPr>
          <w:spacing w:val="72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>202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</w:p>
    <w:p w:rsidR="00DA01FD" w:rsidRDefault="00DA01FD">
      <w:pPr>
        <w:pStyle w:val="a3"/>
        <w:ind w:left="0" w:firstLine="0"/>
        <w:jc w:val="left"/>
        <w:rPr>
          <w:sz w:val="24"/>
        </w:rPr>
      </w:pPr>
    </w:p>
    <w:p w:rsidR="00DA01FD" w:rsidRDefault="00DA01FD">
      <w:pPr>
        <w:pStyle w:val="a3"/>
        <w:spacing w:before="120"/>
        <w:ind w:left="0" w:firstLine="0"/>
        <w:jc w:val="left"/>
        <w:rPr>
          <w:sz w:val="24"/>
        </w:rPr>
      </w:pPr>
    </w:p>
    <w:p w:rsidR="00DA01FD" w:rsidRDefault="00F7249E">
      <w:pPr>
        <w:tabs>
          <w:tab w:val="left" w:pos="1930"/>
          <w:tab w:val="left" w:pos="2435"/>
          <w:tab w:val="left" w:pos="2490"/>
          <w:tab w:val="left" w:pos="4106"/>
          <w:tab w:val="left" w:pos="7073"/>
          <w:tab w:val="left" w:pos="7899"/>
          <w:tab w:val="left" w:pos="9532"/>
          <w:tab w:val="left" w:pos="9639"/>
        </w:tabs>
        <w:spacing w:line="360" w:lineRule="auto"/>
        <w:ind w:left="1" w:right="137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именуемый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9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с 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именуемый в дальнейшем Заказчик, с другой стороны, фиксирует </w:t>
      </w:r>
      <w:r>
        <w:rPr>
          <w:spacing w:val="-2"/>
          <w:sz w:val="24"/>
        </w:rPr>
        <w:t>передачу</w:t>
      </w:r>
      <w:r>
        <w:rPr>
          <w:sz w:val="24"/>
        </w:rPr>
        <w:tab/>
      </w:r>
      <w:r>
        <w:rPr>
          <w:spacing w:val="-2"/>
          <w:sz w:val="24"/>
        </w:rPr>
        <w:t>следующей</w:t>
      </w:r>
      <w:r>
        <w:rPr>
          <w:sz w:val="24"/>
        </w:rPr>
        <w:tab/>
      </w:r>
      <w:r>
        <w:rPr>
          <w:spacing w:val="-2"/>
          <w:sz w:val="24"/>
        </w:rPr>
        <w:t>проектной/рабочей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pacing w:val="-2"/>
          <w:sz w:val="24"/>
        </w:rPr>
        <w:t>объекту: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>по адресу: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DA01FD" w:rsidRDefault="00DA01FD">
      <w:pPr>
        <w:pStyle w:val="a3"/>
        <w:spacing w:before="203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534"/>
        <w:gridCol w:w="2694"/>
        <w:gridCol w:w="2552"/>
      </w:tblGrid>
      <w:tr w:rsidR="00DA01FD">
        <w:trPr>
          <w:trHeight w:val="549"/>
        </w:trPr>
        <w:tc>
          <w:tcPr>
            <w:tcW w:w="713" w:type="dxa"/>
          </w:tcPr>
          <w:p w:rsidR="00DA01FD" w:rsidRDefault="00F7249E">
            <w:pPr>
              <w:pStyle w:val="TableParagraph"/>
              <w:spacing w:line="275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534" w:type="dxa"/>
          </w:tcPr>
          <w:p w:rsidR="00DA01FD" w:rsidRDefault="00F7249E">
            <w:pPr>
              <w:pStyle w:val="TableParagraph"/>
              <w:spacing w:before="140"/>
              <w:ind w:left="43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документа</w:t>
            </w:r>
          </w:p>
        </w:tc>
        <w:tc>
          <w:tcPr>
            <w:tcW w:w="2694" w:type="dxa"/>
          </w:tcPr>
          <w:p w:rsidR="00DA01FD" w:rsidRDefault="00F7249E">
            <w:pPr>
              <w:pStyle w:val="TableParagraph"/>
              <w:spacing w:before="140"/>
              <w:ind w:left="436"/>
              <w:rPr>
                <w:sz w:val="24"/>
              </w:rPr>
            </w:pPr>
            <w:r>
              <w:rPr>
                <w:sz w:val="24"/>
              </w:rPr>
              <w:t>Шифр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552" w:type="dxa"/>
          </w:tcPr>
          <w:p w:rsidR="00DA01FD" w:rsidRDefault="00F7249E">
            <w:pPr>
              <w:pStyle w:val="TableParagraph"/>
              <w:spacing w:before="140"/>
              <w:ind w:left="40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экземпляров</w:t>
            </w:r>
          </w:p>
        </w:tc>
      </w:tr>
      <w:tr w:rsidR="00DA01FD">
        <w:trPr>
          <w:trHeight w:val="278"/>
        </w:trPr>
        <w:tc>
          <w:tcPr>
            <w:tcW w:w="713" w:type="dxa"/>
          </w:tcPr>
          <w:p w:rsidR="00DA01FD" w:rsidRDefault="00F7249E">
            <w:pPr>
              <w:pStyle w:val="TableParagraph"/>
              <w:spacing w:line="258" w:lineRule="exact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4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</w:tr>
      <w:tr w:rsidR="00DA01FD">
        <w:trPr>
          <w:trHeight w:val="273"/>
        </w:trPr>
        <w:tc>
          <w:tcPr>
            <w:tcW w:w="713" w:type="dxa"/>
          </w:tcPr>
          <w:p w:rsidR="00DA01FD" w:rsidRDefault="00F7249E">
            <w:pPr>
              <w:pStyle w:val="TableParagraph"/>
              <w:spacing w:line="253" w:lineRule="exact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4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</w:tr>
      <w:tr w:rsidR="00DA01FD">
        <w:trPr>
          <w:trHeight w:val="275"/>
        </w:trPr>
        <w:tc>
          <w:tcPr>
            <w:tcW w:w="713" w:type="dxa"/>
          </w:tcPr>
          <w:p w:rsidR="00DA01FD" w:rsidRDefault="00F7249E">
            <w:pPr>
              <w:pStyle w:val="TableParagraph"/>
              <w:spacing w:line="256" w:lineRule="exact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4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DA01FD" w:rsidRDefault="00DA01FD">
            <w:pPr>
              <w:pStyle w:val="TableParagraph"/>
              <w:rPr>
                <w:sz w:val="20"/>
              </w:rPr>
            </w:pPr>
          </w:p>
        </w:tc>
      </w:tr>
    </w:tbl>
    <w:p w:rsidR="00DA01FD" w:rsidRDefault="00F7249E">
      <w:pPr>
        <w:spacing w:before="247" w:line="237" w:lineRule="auto"/>
        <w:ind w:left="285" w:firstLine="707"/>
        <w:rPr>
          <w:sz w:val="24"/>
        </w:rPr>
      </w:pPr>
      <w:r>
        <w:rPr>
          <w:sz w:val="24"/>
        </w:rPr>
        <w:t>Данная</w:t>
      </w:r>
      <w:r>
        <w:rPr>
          <w:spacing w:val="80"/>
          <w:sz w:val="24"/>
        </w:rPr>
        <w:t xml:space="preserve"> </w:t>
      </w:r>
      <w:r>
        <w:rPr>
          <w:sz w:val="24"/>
        </w:rPr>
        <w:t>накладная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фактом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лишь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комплектность переданной документации в соответствии условиями Договора.</w:t>
      </w:r>
    </w:p>
    <w:p w:rsidR="00DA01FD" w:rsidRDefault="00DA01FD">
      <w:pPr>
        <w:pStyle w:val="a3"/>
        <w:spacing w:before="181"/>
        <w:ind w:left="0" w:firstLine="0"/>
        <w:jc w:val="left"/>
        <w:rPr>
          <w:sz w:val="24"/>
        </w:rPr>
      </w:pPr>
    </w:p>
    <w:p w:rsidR="00DA01FD" w:rsidRDefault="00F7249E">
      <w:pPr>
        <w:pStyle w:val="1"/>
        <w:tabs>
          <w:tab w:val="left" w:pos="7512"/>
        </w:tabs>
      </w:pPr>
      <w:r>
        <w:rPr>
          <w:spacing w:val="-4"/>
        </w:rPr>
        <w:t>СДАЛ</w:t>
      </w:r>
      <w:r>
        <w:tab/>
      </w:r>
      <w:r>
        <w:rPr>
          <w:spacing w:val="-2"/>
        </w:rPr>
        <w:t>ПРИНЯЛ</w:t>
      </w:r>
    </w:p>
    <w:p w:rsidR="00DA01FD" w:rsidRDefault="00DA01FD">
      <w:pPr>
        <w:pStyle w:val="a3"/>
        <w:spacing w:before="141"/>
        <w:ind w:left="0" w:firstLine="0"/>
        <w:jc w:val="left"/>
        <w:rPr>
          <w:b/>
          <w:sz w:val="20"/>
        </w:rPr>
      </w:pPr>
    </w:p>
    <w:p w:rsidR="00DA01FD" w:rsidRDefault="00F7249E">
      <w:pPr>
        <w:tabs>
          <w:tab w:val="left" w:pos="6559"/>
        </w:tabs>
        <w:spacing w:line="20" w:lineRule="exact"/>
        <w:ind w:left="-23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810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E4B37" id="Group 18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">
                <v:shape id="Graphic 19" o:spid="_x0000_s1027" style="position:absolute;top:38;width:18288;height:12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" path="m,l1828800,e" filled="f" strokeweight=".6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810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C64E9" id="Group 20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">
                <v:shape id="Graphic 21" o:spid="_x0000_s1027" style="position:absolute;top:38;width:18288;height:12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" path="m,l1828800,e" filled="f" strokeweight=".6pt">
                  <v:path arrowok="t"/>
                </v:shape>
                <w10:anchorlock/>
              </v:group>
            </w:pict>
          </mc:Fallback>
        </mc:AlternateContent>
      </w:r>
    </w:p>
    <w:p w:rsidR="00DA01FD" w:rsidRDefault="00F7249E">
      <w:pPr>
        <w:tabs>
          <w:tab w:val="left" w:pos="6795"/>
        </w:tabs>
        <w:ind w:right="289"/>
        <w:jc w:val="center"/>
        <w:rPr>
          <w:sz w:val="20"/>
        </w:rPr>
      </w:pPr>
      <w:r>
        <w:rPr>
          <w:spacing w:val="-2"/>
          <w:sz w:val="20"/>
        </w:rPr>
        <w:t>организация</w:t>
      </w:r>
      <w:r>
        <w:rPr>
          <w:sz w:val="20"/>
        </w:rPr>
        <w:tab/>
      </w:r>
      <w:r>
        <w:rPr>
          <w:spacing w:val="-2"/>
          <w:sz w:val="20"/>
        </w:rPr>
        <w:t>организация</w:t>
      </w:r>
    </w:p>
    <w:p w:rsidR="00DA01FD" w:rsidRDefault="00DA01FD">
      <w:pPr>
        <w:pStyle w:val="a3"/>
        <w:spacing w:before="134"/>
        <w:ind w:left="0" w:firstLine="0"/>
        <w:jc w:val="left"/>
        <w:rPr>
          <w:sz w:val="20"/>
        </w:rPr>
      </w:pPr>
    </w:p>
    <w:p w:rsidR="00DA01FD" w:rsidRDefault="00F7249E">
      <w:pPr>
        <w:tabs>
          <w:tab w:val="left" w:pos="6559"/>
        </w:tabs>
        <w:spacing w:line="20" w:lineRule="exact"/>
        <w:ind w:left="-23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810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ABA97" id="Group 22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">
                <v:shape id="Graphic 23" o:spid="_x0000_s1027" style="position:absolute;top:38;width:18288;height:12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" path="m,l1828800,e" filled="f" strokeweight=".6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810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32F82" id="Group 24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">
                <v:shape id="Graphic 25" o:spid="_x0000_s1027" style="position:absolute;top:38;width:18288;height:12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" path="m,l1828800,e" filled="f" strokeweight=".6pt">
                  <v:path arrowok="t"/>
                </v:shape>
                <w10:anchorlock/>
              </v:group>
            </w:pict>
          </mc:Fallback>
        </mc:AlternateContent>
      </w:r>
    </w:p>
    <w:p w:rsidR="00DA01FD" w:rsidRDefault="00F7249E">
      <w:pPr>
        <w:tabs>
          <w:tab w:val="left" w:pos="6795"/>
        </w:tabs>
        <w:ind w:right="285"/>
        <w:jc w:val="center"/>
        <w:rPr>
          <w:sz w:val="20"/>
        </w:rPr>
      </w:pPr>
      <w:r>
        <w:rPr>
          <w:spacing w:val="-5"/>
          <w:sz w:val="20"/>
        </w:rPr>
        <w:t>ФИО</w:t>
      </w:r>
      <w:r>
        <w:rPr>
          <w:sz w:val="20"/>
        </w:rPr>
        <w:tab/>
      </w:r>
      <w:r>
        <w:rPr>
          <w:spacing w:val="-5"/>
          <w:sz w:val="20"/>
        </w:rPr>
        <w:t>ФИО</w:t>
      </w:r>
    </w:p>
    <w:sectPr w:rsidR="00DA01FD">
      <w:pgSz w:w="11910" w:h="16840"/>
      <w:pgMar w:top="1920" w:right="566" w:bottom="1200" w:left="1417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49E" w:rsidRDefault="00F7249E">
      <w:r>
        <w:separator/>
      </w:r>
    </w:p>
  </w:endnote>
  <w:endnote w:type="continuationSeparator" w:id="0">
    <w:p w:rsidR="00F7249E" w:rsidRDefault="00F7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F72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4096" behindDoc="1" locked="0" layoutInCell="1" allowOverlap="1">
              <wp:simplePos x="0" y="0"/>
              <wp:positionH relativeFrom="page">
                <wp:posOffset>1154430</wp:posOffset>
              </wp:positionH>
              <wp:positionV relativeFrom="page">
                <wp:posOffset>9857740</wp:posOffset>
              </wp:positionV>
              <wp:extent cx="3770629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062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DA01FD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0.9pt;margin-top:776.2pt;width:296.9pt;height:17.55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" filled="f" stroked="f">
              <v:path arrowok="t"/>
              <v:textbox inset="0,0,0,0">
                <w:txbxContent>
                  <w:p w:rsidR="00DA01FD" w:rsidRDefault="00DA01FD">
                    <w:pPr>
                      <w:pStyle w:val="a3"/>
                      <w:spacing w:before="9"/>
                      <w:ind w:left="2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4608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9913138</wp:posOffset>
              </wp:positionV>
              <wp:extent cx="958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540.8pt;margin-top:780.55pt;width:7.55pt;height:14.25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" filled="f" stroked="f">
              <v:path arrowok="t"/>
              <v:textbox inset="0,0,0,0">
                <w:txbxContent>
                  <w:p w:rsidR="00DA01FD" w:rsidRDefault="00F7249E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F72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9728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9860898</wp:posOffset>
              </wp:positionV>
              <wp:extent cx="3602990" cy="2228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299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t>требованиям,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рассмотрению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принимается: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7" type="#_x0000_t202" style="position:absolute;margin-left:69.95pt;margin-top:776.45pt;width:283.7pt;height:17.5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t>требованиям,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рассмотрению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принимается: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0240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9913138</wp:posOffset>
              </wp:positionV>
              <wp:extent cx="160020" cy="1809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38" type="#_x0000_t202" style="position:absolute;margin-left:540.8pt;margin-top:780.55pt;width:12.6pt;height:14.2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" filled="f" stroked="f">
              <v:path arrowok="t"/>
              <v:textbox inset="0,0,0,0">
                <w:txbxContent>
                  <w:p w:rsidR="00DA01FD" w:rsidRDefault="00F7249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F72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0752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9860898</wp:posOffset>
              </wp:positionV>
              <wp:extent cx="6235700" cy="2330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3570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t>документации,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выданной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производство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работ,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условиям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пункта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8.6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10"/>
                              <w:w w:val="96"/>
                            </w:rPr>
                            <w:t>нас</w:t>
                          </w:r>
                          <w:r>
                            <w:rPr>
                              <w:spacing w:val="7"/>
                              <w:w w:val="96"/>
                            </w:rPr>
                            <w:t>т</w:t>
                          </w:r>
                          <w:r>
                            <w:rPr>
                              <w:spacing w:val="10"/>
                              <w:w w:val="96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6"/>
                            </w:rPr>
                            <w:t>ящ</w:t>
                          </w:r>
                          <w:r>
                            <w:rPr>
                              <w:spacing w:val="-100"/>
                              <w:w w:val="96"/>
                            </w:rPr>
                            <w:t>е</w:t>
                          </w:r>
                          <w:r>
                            <w:rPr>
                              <w:spacing w:val="5"/>
                              <w:w w:val="119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97"/>
                              <w:w w:val="119"/>
                              <w:vertAlign w:val="subscript"/>
                            </w:rPr>
                            <w:t>8</w:t>
                          </w:r>
                          <w:r>
                            <w:rPr>
                              <w:spacing w:val="8"/>
                              <w:w w:val="96"/>
                            </w:rPr>
                            <w:t>г</w:t>
                          </w:r>
                          <w:r>
                            <w:rPr>
                              <w:spacing w:val="10"/>
                              <w:w w:val="96"/>
                            </w:rPr>
                            <w:t>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9" type="#_x0000_t202" style="position:absolute;margin-left:69.95pt;margin-top:776.45pt;width:491pt;height:18.35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t>документации,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выданной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производство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работ,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условиям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пункта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8.6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10"/>
                        <w:w w:val="96"/>
                      </w:rPr>
                      <w:t>нас</w:t>
                    </w:r>
                    <w:r>
                      <w:rPr>
                        <w:spacing w:val="7"/>
                        <w:w w:val="96"/>
                      </w:rPr>
                      <w:t>т</w:t>
                    </w:r>
                    <w:r>
                      <w:rPr>
                        <w:spacing w:val="10"/>
                        <w:w w:val="96"/>
                      </w:rPr>
                      <w:t>о</w:t>
                    </w:r>
                    <w:r>
                      <w:rPr>
                        <w:spacing w:val="9"/>
                        <w:w w:val="96"/>
                      </w:rPr>
                      <w:t>ящ</w:t>
                    </w:r>
                    <w:r>
                      <w:rPr>
                        <w:spacing w:val="-100"/>
                        <w:w w:val="96"/>
                      </w:rPr>
                      <w:t>е</w:t>
                    </w:r>
                    <w:r>
                      <w:rPr>
                        <w:spacing w:val="5"/>
                        <w:w w:val="119"/>
                        <w:vertAlign w:val="subscript"/>
                      </w:rPr>
                      <w:t>1</w:t>
                    </w:r>
                    <w:r>
                      <w:rPr>
                        <w:spacing w:val="-97"/>
                        <w:w w:val="119"/>
                        <w:vertAlign w:val="subscript"/>
                      </w:rPr>
                      <w:t>8</w:t>
                    </w:r>
                    <w:r>
                      <w:rPr>
                        <w:spacing w:val="8"/>
                        <w:w w:val="96"/>
                      </w:rPr>
                      <w:t>г</w:t>
                    </w:r>
                    <w:r>
                      <w:rPr>
                        <w:spacing w:val="10"/>
                        <w:w w:val="96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F72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126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9913138</wp:posOffset>
              </wp:positionV>
              <wp:extent cx="226695" cy="1809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D6495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0" type="#_x0000_t202" style="position:absolute;margin-left:538.8pt;margin-top:780.55pt;width:17.85pt;height:14.2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" filled="f" stroked="f">
              <v:path arrowok="t"/>
              <v:textbox inset="0,0,0,0">
                <w:txbxContent>
                  <w:p w:rsidR="00DA01FD" w:rsidRDefault="00F7249E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D6495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F72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5120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9913138</wp:posOffset>
              </wp:positionV>
              <wp:extent cx="15938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D6495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8.8pt;margin-top:780.55pt;width:12.55pt;height:14.2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" filled="f" stroked="f">
              <v:path arrowok="t"/>
              <v:textbox inset="0,0,0,0">
                <w:txbxContent>
                  <w:p w:rsidR="00DA01FD" w:rsidRDefault="00F7249E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D6495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DA01F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F72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5632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9860898</wp:posOffset>
              </wp:positionV>
              <wp:extent cx="81153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15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указанием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69.95pt;margin-top:776.45pt;width:63.9pt;height:17.55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указанием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6144" behindDoc="1" locked="0" layoutInCell="1" allowOverlap="1">
              <wp:simplePos x="0" y="0"/>
              <wp:positionH relativeFrom="page">
                <wp:posOffset>1891029</wp:posOffset>
              </wp:positionH>
              <wp:positionV relativeFrom="page">
                <wp:posOffset>9860898</wp:posOffset>
              </wp:positionV>
              <wp:extent cx="541020" cy="2228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сроков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148.9pt;margin-top:776.45pt;width:42.6pt;height:17.55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сроков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6656" behindDoc="1" locked="0" layoutInCell="1" allowOverlap="1">
              <wp:simplePos x="0" y="0"/>
              <wp:positionH relativeFrom="page">
                <wp:posOffset>2620666</wp:posOffset>
              </wp:positionH>
              <wp:positionV relativeFrom="page">
                <wp:posOffset>9860898</wp:posOffset>
              </wp:positionV>
              <wp:extent cx="885825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82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устранения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1" type="#_x0000_t202" style="position:absolute;margin-left:206.35pt;margin-top:776.45pt;width:69.75pt;height:17.55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устранения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7168" behindDoc="1" locked="0" layoutInCell="1" allowOverlap="1">
              <wp:simplePos x="0" y="0"/>
              <wp:positionH relativeFrom="page">
                <wp:posOffset>3695728</wp:posOffset>
              </wp:positionH>
              <wp:positionV relativeFrom="page">
                <wp:posOffset>9860898</wp:posOffset>
              </wp:positionV>
              <wp:extent cx="175260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за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2" type="#_x0000_t202" style="position:absolute;margin-left:291pt;margin-top:776.45pt;width:13.8pt;height:17.55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t>за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7680" behindDoc="1" locked="0" layoutInCell="1" allowOverlap="1">
              <wp:simplePos x="0" y="0"/>
              <wp:positionH relativeFrom="page">
                <wp:posOffset>4059864</wp:posOffset>
              </wp:positionH>
              <wp:positionV relativeFrom="page">
                <wp:posOffset>9860898</wp:posOffset>
              </wp:positionV>
              <wp:extent cx="784860" cy="2228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подписью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3" type="#_x0000_t202" style="position:absolute;margin-left:319.65pt;margin-top:776.45pt;width:61.8pt;height:17.55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подписью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8192" behindDoc="1" locked="0" layoutInCell="1" allowOverlap="1">
              <wp:simplePos x="0" y="0"/>
              <wp:positionH relativeFrom="page">
                <wp:posOffset>5032669</wp:posOffset>
              </wp:positionH>
              <wp:positionV relativeFrom="page">
                <wp:posOffset>9860898</wp:posOffset>
              </wp:positionV>
              <wp:extent cx="518795" cy="2228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79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4"/>
                            </w:rPr>
                            <w:t>УКЭП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4" type="#_x0000_t202" style="position:absolute;margin-left:396.25pt;margin-top:776.45pt;width:40.85pt;height:17.55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4"/>
                      </w:rPr>
                      <w:t>УКЭП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8704" behindDoc="1" locked="0" layoutInCell="1" allowOverlap="1">
              <wp:simplePos x="0" y="0"/>
              <wp:positionH relativeFrom="page">
                <wp:posOffset>5741558</wp:posOffset>
              </wp:positionH>
              <wp:positionV relativeFrom="page">
                <wp:posOffset>9860898</wp:posOffset>
              </wp:positionV>
              <wp:extent cx="1381125" cy="2330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w w:val="97"/>
                            </w:rPr>
                            <w:t>у</w:t>
                          </w:r>
                          <w:r>
                            <w:rPr>
                              <w:spacing w:val="4"/>
                              <w:w w:val="97"/>
                            </w:rPr>
                            <w:t>по</w:t>
                          </w:r>
                          <w:r>
                            <w:rPr>
                              <w:spacing w:val="3"/>
                              <w:w w:val="97"/>
                            </w:rPr>
                            <w:t>л</w:t>
                          </w:r>
                          <w:r>
                            <w:rPr>
                              <w:spacing w:val="4"/>
                              <w:w w:val="97"/>
                            </w:rPr>
                            <w:t>но</w:t>
                          </w:r>
                          <w:r>
                            <w:rPr>
                              <w:spacing w:val="1"/>
                              <w:w w:val="97"/>
                            </w:rPr>
                            <w:t>м</w:t>
                          </w:r>
                          <w:r>
                            <w:rPr>
                              <w:spacing w:val="4"/>
                              <w:w w:val="97"/>
                            </w:rPr>
                            <w:t>оч</w:t>
                          </w:r>
                          <w:r>
                            <w:rPr>
                              <w:spacing w:val="2"/>
                              <w:w w:val="97"/>
                            </w:rPr>
                            <w:t>е</w:t>
                          </w:r>
                          <w:r>
                            <w:rPr>
                              <w:spacing w:val="4"/>
                              <w:w w:val="97"/>
                            </w:rPr>
                            <w:t>н</w:t>
                          </w:r>
                          <w:r>
                            <w:rPr>
                              <w:spacing w:val="2"/>
                              <w:w w:val="97"/>
                            </w:rPr>
                            <w:t>н</w:t>
                          </w:r>
                          <w:r>
                            <w:rPr>
                              <w:spacing w:val="-103"/>
                              <w:w w:val="97"/>
                            </w:rPr>
                            <w:t>о</w:t>
                          </w:r>
                          <w:r>
                            <w:rPr>
                              <w:spacing w:val="-1"/>
                              <w:w w:val="120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107"/>
                              <w:w w:val="120"/>
                              <w:vertAlign w:val="subscript"/>
                            </w:rPr>
                            <w:t>2</w:t>
                          </w:r>
                          <w:r>
                            <w:rPr>
                              <w:spacing w:val="4"/>
                              <w:w w:val="97"/>
                            </w:rPr>
                            <w:t>го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5" type="#_x0000_t202" style="position:absolute;margin-left:452.1pt;margin-top:776.45pt;width:108.75pt;height:18.35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" filled="f" stroked="f">
              <v:path arrowok="t"/>
              <v:textbox inset="0,0,0,0">
                <w:txbxContent>
                  <w:p w:rsidR="00DA01FD" w:rsidRDefault="00F7249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w w:val="97"/>
                      </w:rPr>
                      <w:t>у</w:t>
                    </w:r>
                    <w:r>
                      <w:rPr>
                        <w:spacing w:val="4"/>
                        <w:w w:val="97"/>
                      </w:rPr>
                      <w:t>по</w:t>
                    </w:r>
                    <w:r>
                      <w:rPr>
                        <w:spacing w:val="3"/>
                        <w:w w:val="97"/>
                      </w:rPr>
                      <w:t>л</w:t>
                    </w:r>
                    <w:r>
                      <w:rPr>
                        <w:spacing w:val="4"/>
                        <w:w w:val="97"/>
                      </w:rPr>
                      <w:t>но</w:t>
                    </w:r>
                    <w:r>
                      <w:rPr>
                        <w:spacing w:val="1"/>
                        <w:w w:val="97"/>
                      </w:rPr>
                      <w:t>м</w:t>
                    </w:r>
                    <w:r>
                      <w:rPr>
                        <w:spacing w:val="4"/>
                        <w:w w:val="97"/>
                      </w:rPr>
                      <w:t>оч</w:t>
                    </w:r>
                    <w:r>
                      <w:rPr>
                        <w:spacing w:val="2"/>
                        <w:w w:val="97"/>
                      </w:rPr>
                      <w:t>е</w:t>
                    </w:r>
                    <w:r>
                      <w:rPr>
                        <w:spacing w:val="4"/>
                        <w:w w:val="97"/>
                      </w:rPr>
                      <w:t>н</w:t>
                    </w:r>
                    <w:r>
                      <w:rPr>
                        <w:spacing w:val="2"/>
                        <w:w w:val="97"/>
                      </w:rPr>
                      <w:t>н</w:t>
                    </w:r>
                    <w:r>
                      <w:rPr>
                        <w:spacing w:val="-103"/>
                        <w:w w:val="97"/>
                      </w:rPr>
                      <w:t>о</w:t>
                    </w:r>
                    <w:r>
                      <w:rPr>
                        <w:spacing w:val="-1"/>
                        <w:w w:val="120"/>
                        <w:vertAlign w:val="subscript"/>
                      </w:rPr>
                      <w:t>1</w:t>
                    </w:r>
                    <w:r>
                      <w:rPr>
                        <w:spacing w:val="-107"/>
                        <w:w w:val="120"/>
                        <w:vertAlign w:val="subscript"/>
                      </w:rPr>
                      <w:t>2</w:t>
                    </w:r>
                    <w:r>
                      <w:rPr>
                        <w:spacing w:val="4"/>
                        <w:w w:val="97"/>
                      </w:rPr>
                      <w:t>го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1FD" w:rsidRDefault="00F72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9216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9913138</wp:posOffset>
              </wp:positionV>
              <wp:extent cx="160020" cy="1809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1FD" w:rsidRDefault="00F7249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6" type="#_x0000_t202" style="position:absolute;margin-left:540.8pt;margin-top:780.55pt;width:12.6pt;height:14.25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" filled="f" stroked="f">
              <v:path arrowok="t"/>
              <v:textbox inset="0,0,0,0">
                <w:txbxContent>
                  <w:p w:rsidR="00DA01FD" w:rsidRDefault="00F7249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49E" w:rsidRDefault="00F7249E">
      <w:r>
        <w:separator/>
      </w:r>
    </w:p>
  </w:footnote>
  <w:footnote w:type="continuationSeparator" w:id="0">
    <w:p w:rsidR="00F7249E" w:rsidRDefault="00F7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0597F"/>
    <w:multiLevelType w:val="multilevel"/>
    <w:tmpl w:val="2EF86EA4"/>
    <w:lvl w:ilvl="0">
      <w:start w:val="2"/>
      <w:numFmt w:val="decimal"/>
      <w:lvlText w:val="%1"/>
      <w:lvlJc w:val="left"/>
      <w:pPr>
        <w:ind w:left="1" w:hanging="55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4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559"/>
      </w:pPr>
      <w:rPr>
        <w:rFonts w:hint="default"/>
        <w:lang w:val="ru-RU" w:eastAsia="en-US" w:bidi="ar-SA"/>
      </w:rPr>
    </w:lvl>
  </w:abstractNum>
  <w:abstractNum w:abstractNumId="1" w15:restartNumberingAfterBreak="0">
    <w:nsid w:val="2936310F"/>
    <w:multiLevelType w:val="multilevel"/>
    <w:tmpl w:val="13E47F94"/>
    <w:lvl w:ilvl="0">
      <w:start w:val="2"/>
      <w:numFmt w:val="decimal"/>
      <w:lvlText w:val="%1"/>
      <w:lvlJc w:val="left"/>
      <w:pPr>
        <w:ind w:left="1" w:hanging="62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" w:hanging="6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4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626"/>
      </w:pPr>
      <w:rPr>
        <w:rFonts w:hint="default"/>
        <w:lang w:val="ru-RU" w:eastAsia="en-US" w:bidi="ar-SA"/>
      </w:rPr>
    </w:lvl>
  </w:abstractNum>
  <w:abstractNum w:abstractNumId="2" w15:restartNumberingAfterBreak="0">
    <w:nsid w:val="584E63C9"/>
    <w:multiLevelType w:val="multilevel"/>
    <w:tmpl w:val="F8963EBC"/>
    <w:lvl w:ilvl="0">
      <w:start w:val="1"/>
      <w:numFmt w:val="decimal"/>
      <w:lvlText w:val="%1."/>
      <w:lvlJc w:val="left"/>
      <w:pPr>
        <w:ind w:left="4191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1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7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3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760"/>
      </w:pPr>
      <w:rPr>
        <w:rFonts w:hint="default"/>
        <w:lang w:val="ru-RU" w:eastAsia="en-US" w:bidi="ar-SA"/>
      </w:rPr>
    </w:lvl>
  </w:abstractNum>
  <w:abstractNum w:abstractNumId="3" w15:restartNumberingAfterBreak="0">
    <w:nsid w:val="7F5B19FB"/>
    <w:multiLevelType w:val="hybridMultilevel"/>
    <w:tmpl w:val="F392D856"/>
    <w:lvl w:ilvl="0" w:tplc="E898A3DA">
      <w:start w:val="1"/>
      <w:numFmt w:val="decimal"/>
      <w:lvlText w:val="%1.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CEA6D4">
      <w:numFmt w:val="bullet"/>
      <w:lvlText w:val="•"/>
      <w:lvlJc w:val="left"/>
      <w:pPr>
        <w:ind w:left="992" w:hanging="286"/>
      </w:pPr>
      <w:rPr>
        <w:rFonts w:hint="default"/>
        <w:lang w:val="ru-RU" w:eastAsia="en-US" w:bidi="ar-SA"/>
      </w:rPr>
    </w:lvl>
    <w:lvl w:ilvl="2" w:tplc="7B32B51A">
      <w:numFmt w:val="bullet"/>
      <w:lvlText w:val="•"/>
      <w:lvlJc w:val="left"/>
      <w:pPr>
        <w:ind w:left="1984" w:hanging="286"/>
      </w:pPr>
      <w:rPr>
        <w:rFonts w:hint="default"/>
        <w:lang w:val="ru-RU" w:eastAsia="en-US" w:bidi="ar-SA"/>
      </w:rPr>
    </w:lvl>
    <w:lvl w:ilvl="3" w:tplc="20F831E2">
      <w:numFmt w:val="bullet"/>
      <w:lvlText w:val="•"/>
      <w:lvlJc w:val="left"/>
      <w:pPr>
        <w:ind w:left="2977" w:hanging="286"/>
      </w:pPr>
      <w:rPr>
        <w:rFonts w:hint="default"/>
        <w:lang w:val="ru-RU" w:eastAsia="en-US" w:bidi="ar-SA"/>
      </w:rPr>
    </w:lvl>
    <w:lvl w:ilvl="4" w:tplc="1910BC7E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E908863E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6" w:tplc="7EB45E84"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7" w:tplc="87A669B2">
      <w:numFmt w:val="bullet"/>
      <w:lvlText w:val="•"/>
      <w:lvlJc w:val="left"/>
      <w:pPr>
        <w:ind w:left="6946" w:hanging="286"/>
      </w:pPr>
      <w:rPr>
        <w:rFonts w:hint="default"/>
        <w:lang w:val="ru-RU" w:eastAsia="en-US" w:bidi="ar-SA"/>
      </w:rPr>
    </w:lvl>
    <w:lvl w:ilvl="8" w:tplc="6788381E">
      <w:numFmt w:val="bullet"/>
      <w:lvlText w:val="•"/>
      <w:lvlJc w:val="left"/>
      <w:pPr>
        <w:ind w:left="7938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01FD"/>
    <w:rsid w:val="00AD6495"/>
    <w:rsid w:val="00DA01FD"/>
    <w:rsid w:val="00F7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29180"/>
  <w15:docId w15:val="{01B99C09-B618-464F-B27C-5295DD1D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75"/>
      <w:ind w:right="14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D64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649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D64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64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s://vetluga.nobl.ru/activity/56707/" TargetMode="Externa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4899</Words>
  <Characters>27926</Characters>
  <Application>Microsoft Office Word</Application>
  <DocSecurity>0</DocSecurity>
  <Lines>232</Lines>
  <Paragraphs>65</Paragraphs>
  <ScaleCrop>false</ScaleCrop>
  <Company>SPecialiST RePack</Company>
  <LinksUpToDate>false</LinksUpToDate>
  <CharactersWithSpaces>32760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2026-08-20T06:35:00Z</dcterms:created>
  <dcterms:modified xsi:type="dcterms:W3CDTF">2026-08-20T06:38:00Z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2016</vt:lpwstr>
  </property>
</Properties>
</file>